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9"/>
          <w:szCs w:val="2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52" w:lineRule="auto"/>
        <w:ind w:left="2572" w:right="2722" w:firstLine="56.00000000000023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PREFEITURA MUNICIPAL DE NITERÓI SECRETARIA MUNICIPAL DAS CULTURAS - SMC CHAMADA PÚBLICA SMC  </w:t>
      </w:r>
      <w:r w:rsidDel="00000000" w:rsidR="00000000" w:rsidRPr="00000000">
        <w:rPr>
          <w:b w:val="1"/>
          <w:sz w:val="24"/>
          <w:szCs w:val="24"/>
          <w:rtl w:val="0"/>
        </w:rPr>
        <w:t xml:space="preserve">02/2024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7" w:right="1716" w:firstLine="0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1 - DOCUMENTOS E MATERIAIS NECESSÁRIOS À INSCRIÇÃO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1" w:right="433.937007874016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Juntamente com o formulário de inscrição online, o proponente deverá anexar os seguintes itens: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2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0" w:hanging="361"/>
        <w:jc w:val="left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DOCUMENTAÇÃO DO PROPONENTE: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0" w:hanging="361"/>
        <w:jc w:val="left"/>
        <w:rPr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Pessoa jurídica COM ou SEM fins lucrativos e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Microempreendedor Individual </w:t>
      </w:r>
      <w:r w:rsidDel="00000000" w:rsidR="00000000" w:rsidRPr="00000000">
        <w:rPr>
          <w:b w:val="1"/>
          <w:sz w:val="24"/>
          <w:szCs w:val="24"/>
          <w:rtl w:val="0"/>
        </w:rPr>
        <w:t xml:space="preserve">- MEI (Pessoa natural com CNPJ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0" w:line="240" w:lineRule="auto"/>
        <w:ind w:left="1820" w:right="0" w:hanging="360.99999999999994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 do cartão de CNPJ</w:t>
      </w:r>
      <w:r w:rsidDel="00000000" w:rsidR="00000000" w:rsidRPr="00000000">
        <w:rPr>
          <w:sz w:val="24"/>
          <w:szCs w:val="24"/>
          <w:rtl w:val="0"/>
        </w:rPr>
        <w:t xml:space="preserve"> - pode ser obtido em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https://solucoes.receita.fazenda.gov.br/servicos/cnpjreva/cnpjreva_solicitacao.asp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0" w:line="240" w:lineRule="auto"/>
        <w:ind w:left="1820" w:right="715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 do contrato social ou estatuto social com última alteração/última ata, acompanhado de documentos de eleição de seus dirigentes ou administradores, c</w:t>
      </w:r>
      <w:r w:rsidDel="00000000" w:rsidR="00000000" w:rsidRPr="00000000">
        <w:rPr>
          <w:sz w:val="24"/>
          <w:szCs w:val="24"/>
          <w:rtl w:val="0"/>
        </w:rPr>
        <w:t xml:space="preserve">onforme se aplique a cada caso. Para MEIS, enviar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Certificado da Condição do Microempreendedor Individual (CCMEI).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2" w:line="240" w:lineRule="auto"/>
        <w:ind w:left="1820" w:right="640" w:hanging="360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Cópia de documento oficial de identificação com foto do representante legal da empresa ou instituição;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2"/>
        </w:numPr>
        <w:tabs>
          <w:tab w:val="left" w:leader="none" w:pos="1821"/>
        </w:tabs>
        <w:ind w:left="1842.5196850393697" w:right="960" w:hanging="425.19685039370046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comprovante de endereço retroativo e atual da pessoa física representante legal do CNPJ;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0" w:line="293.00000000000006" w:lineRule="auto"/>
        <w:ind w:left="1820" w:right="0" w:hanging="360.99999999999994"/>
        <w:jc w:val="both"/>
        <w:rPr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Portfólio (Material que comprove atuação mínima de 2 anos da empresa ou MEI na área de teatro e/ou circo, conforme item 5.2 da Chamada Pública)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6"/>
          <w:tab w:val="left" w:leader="none" w:pos="6861"/>
        </w:tabs>
        <w:spacing w:after="0" w:before="0" w:line="240" w:lineRule="auto"/>
        <w:ind w:left="1100" w:right="1048" w:hanging="437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fins    de        comprovação de        atuação,</w:t>
        <w:tab/>
        <w:t xml:space="preserve">serão considerados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26"/>
        </w:tabs>
        <w:spacing w:after="0" w:before="0" w:line="293.00000000000006" w:lineRule="auto"/>
        <w:ind w:left="1926" w:right="0" w:hanging="412.99999999999983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matérias de jornais, com data </w:t>
      </w:r>
      <w:r w:rsidDel="00000000" w:rsidR="00000000" w:rsidRPr="00000000">
        <w:rPr>
          <w:sz w:val="24"/>
          <w:szCs w:val="24"/>
          <w:rtl w:val="0"/>
        </w:rPr>
        <w:t xml:space="preserve">demonstrando o ano da publicação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936"/>
        </w:tabs>
        <w:spacing w:after="0" w:before="0" w:line="240" w:lineRule="auto"/>
        <w:ind w:left="1935" w:right="0" w:hanging="423.0000000000001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materiais gráficos, fotos ou portfólio de atividades realizadas, </w:t>
      </w:r>
      <w:r w:rsidDel="00000000" w:rsidR="00000000" w:rsidRPr="00000000">
        <w:rPr>
          <w:sz w:val="24"/>
          <w:szCs w:val="24"/>
          <w:rtl w:val="0"/>
        </w:rPr>
        <w:t xml:space="preserve">com data demonstrando o ano da publicação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; ou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left="1513" w:right="513" w:firstLine="0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carteira de trabalho que comprove atuação no campo cultural ou postagens em redes sociais e/ou outras plataformas virtuais e digitais demonstrando a atuação na área artística-cultural, </w:t>
      </w:r>
      <w:r w:rsidDel="00000000" w:rsidR="00000000" w:rsidRPr="00000000">
        <w:rPr>
          <w:sz w:val="24"/>
          <w:szCs w:val="24"/>
          <w:rtl w:val="0"/>
        </w:rPr>
        <w:t xml:space="preserve">com data demonstrando o ano da publicação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(poderão ser enviados links das postagens que terão que estar com acesso ativo e acessível durante o período de validação e avaliação da proposta, estando sujeito à desclassificação caso não o mantenha).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74"/>
        </w:tabs>
        <w:spacing w:after="0" w:before="0" w:line="240" w:lineRule="auto"/>
        <w:ind w:right="513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14"/>
        </w:tabs>
        <w:spacing w:after="0" w:before="0" w:line="240" w:lineRule="auto"/>
        <w:ind w:left="601" w:right="962" w:firstLine="0"/>
        <w:jc w:val="left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os casos de Microempreendedores Individuais (MEIs) que possuem menos de 01 (um) ano de constituição jurídica, é necessário enviar: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0" w:line="240" w:lineRule="auto"/>
        <w:ind w:left="1820" w:right="960" w:hanging="360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endereço retroativo da pessoa física representante legal do MEI;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2" w:line="240" w:lineRule="auto"/>
        <w:ind w:left="1820" w:right="1136" w:hanging="360"/>
        <w:jc w:val="both"/>
        <w:rPr>
          <w:b w:val="0"/>
          <w:i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comprovante de endereço atual da pessoa física representante legal do MEI;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2" w:line="240" w:lineRule="auto"/>
        <w:ind w:left="1820" w:right="1136" w:hanging="360"/>
        <w:jc w:val="both"/>
        <w:rPr>
          <w:b w:val="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o comprovante de residência esteja em nome de terceiros, este deverá estar acompanhado de uma declaração do/a titular do comprovante atestando que a proponente reside no mesmo endereço.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2" w:line="240" w:lineRule="auto"/>
        <w:ind w:left="1926" w:right="11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1"/>
        </w:tabs>
        <w:spacing w:after="0" w:before="2" w:line="240" w:lineRule="auto"/>
        <w:ind w:left="1926" w:right="1136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tabs>
          <w:tab w:val="left" w:leader="none" w:pos="1100"/>
          <w:tab w:val="left" w:leader="none" w:pos="1101"/>
        </w:tabs>
        <w:spacing w:before="52" w:lineRule="auto"/>
        <w:ind w:left="1100" w:hanging="612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DOCUMENTAÇÃO DA PROPOSTA</w:t>
      </w:r>
    </w:p>
    <w:p w:rsidR="00000000" w:rsidDel="00000000" w:rsidP="00000000" w:rsidRDefault="00000000" w:rsidRPr="00000000" w14:paraId="00000027">
      <w:pPr>
        <w:spacing w:before="6" w:lineRule="auto"/>
        <w:rPr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tabs>
          <w:tab w:val="left" w:leader="none" w:pos="1101"/>
        </w:tabs>
        <w:ind w:left="1100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Planilha Orçamentária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tabs>
          <w:tab w:val="left" w:leader="none" w:pos="1101"/>
        </w:tabs>
        <w:spacing w:before="43" w:lineRule="auto"/>
        <w:ind w:left="1100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Cronograma de Execução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tabs>
          <w:tab w:val="left" w:leader="none" w:pos="1101"/>
        </w:tabs>
        <w:spacing w:before="45" w:lineRule="auto"/>
        <w:ind w:left="1100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Ficha Técnica da equipe da proposta</w:t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tabs>
          <w:tab w:val="left" w:leader="none" w:pos="1101"/>
        </w:tabs>
        <w:spacing w:before="43" w:lineRule="auto"/>
        <w:ind w:left="1100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Breve currículo dos integrantes da ficha técnica</w:t>
      </w:r>
    </w:p>
    <w:p w:rsidR="00000000" w:rsidDel="00000000" w:rsidP="00000000" w:rsidRDefault="00000000" w:rsidRPr="00000000" w14:paraId="0000002C">
      <w:pPr>
        <w:numPr>
          <w:ilvl w:val="1"/>
          <w:numId w:val="1"/>
        </w:numPr>
        <w:tabs>
          <w:tab w:val="left" w:leader="none" w:pos="1101"/>
        </w:tabs>
        <w:spacing w:before="43" w:lineRule="auto"/>
        <w:ind w:left="1100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Carta(s) de Anuência(s) de todos os integrantes da ficha técnica</w:t>
      </w:r>
    </w:p>
    <w:p w:rsidR="00000000" w:rsidDel="00000000" w:rsidP="00000000" w:rsidRDefault="00000000" w:rsidRPr="00000000" w14:paraId="0000002D">
      <w:pPr>
        <w:widowControl w:val="1"/>
        <w:numPr>
          <w:ilvl w:val="1"/>
          <w:numId w:val="1"/>
        </w:numPr>
        <w:shd w:fill="ffffff" w:val="clear"/>
        <w:spacing w:line="276" w:lineRule="auto"/>
        <w:ind w:left="1100" w:hanging="612"/>
        <w:rPr>
          <w:sz w:val="28"/>
          <w:szCs w:val="28"/>
        </w:rPr>
      </w:pPr>
      <w:r w:rsidDel="00000000" w:rsidR="00000000" w:rsidRPr="00000000">
        <w:rPr>
          <w:sz w:val="24"/>
          <w:szCs w:val="24"/>
          <w:rtl w:val="0"/>
        </w:rPr>
        <w:t xml:space="preserve">Carta de anuência do local de execução (Obrigatório para espaços públicos e privados fechados. Opcional apenas para propostas a serem realizadas em praças e outras vias abertas de circulação pública)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tabs>
          <w:tab w:val="left" w:leader="none" w:pos="1101"/>
        </w:tabs>
        <w:spacing w:before="43" w:line="278.00000000000006" w:lineRule="auto"/>
        <w:ind w:left="1100" w:right="521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Comprovantes que demonstram que 50% (cinquenta por cento) dos integrantes da ficha técnica possuem Comprovantes Profissionais, conforme item 2.2 da Chamada Pública.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tabs>
          <w:tab w:val="left" w:leader="none" w:pos="1101"/>
        </w:tabs>
        <w:spacing w:line="276" w:lineRule="auto"/>
        <w:ind w:left="1100" w:right="518" w:hanging="612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Comprovantes que demonstram que 80% da ficha técnica é nascida e/ou residente em Niterói, há pelo menos 02 anos, para espetáculos teatrais e que, 50% da ficha técnica é nascida e/ou residente em Niterói, há pelo menos 02 anos, para espetáculos circenses.</w:t>
      </w:r>
    </w:p>
    <w:sectPr>
      <w:headerReference r:id="rId8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302700" cy="863600"/>
          <wp:effectExtent b="0" l="0" r="0" t="0"/>
          <wp:docPr id="4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863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1100" w:hanging="612"/>
      </w:pPr>
      <w:rPr/>
    </w:lvl>
    <w:lvl w:ilvl="1">
      <w:start w:val="1"/>
      <w:numFmt w:val="decimal"/>
      <w:lvlText w:val="%1.%2"/>
      <w:lvlJc w:val="left"/>
      <w:pPr>
        <w:ind w:left="1100" w:hanging="612"/>
      </w:pPr>
      <w:rPr/>
    </w:lvl>
    <w:lvl w:ilvl="2">
      <w:start w:val="1"/>
      <w:numFmt w:val="decimal"/>
      <w:lvlText w:val="%1.%2.%3."/>
      <w:lvlJc w:val="left"/>
      <w:pPr>
        <w:ind w:left="1100" w:hanging="612"/>
      </w:pPr>
      <w:rPr>
        <w:rFonts w:ascii="Calibri" w:cs="Calibri" w:eastAsia="Calibri" w:hAnsi="Calibri"/>
        <w:b w:val="1"/>
        <w:sz w:val="24"/>
        <w:szCs w:val="24"/>
      </w:rPr>
    </w:lvl>
    <w:lvl w:ilvl="3">
      <w:start w:val="1"/>
      <w:numFmt w:val="lowerLetter"/>
      <w:lvlText w:val="%4)"/>
      <w:lvlJc w:val="left"/>
      <w:pPr>
        <w:ind w:left="1926" w:hanging="413"/>
      </w:pPr>
      <w:rPr>
        <w:rFonts w:ascii="Calibri" w:cs="Calibri" w:eastAsia="Calibri" w:hAnsi="Calibri"/>
        <w:b w:val="1"/>
        <w:sz w:val="24"/>
        <w:szCs w:val="24"/>
      </w:rPr>
    </w:lvl>
    <w:lvl w:ilvl="4">
      <w:start w:val="0"/>
      <w:numFmt w:val="bullet"/>
      <w:lvlText w:val="•"/>
      <w:lvlJc w:val="left"/>
      <w:pPr>
        <w:ind w:left="3922" w:hanging="413"/>
      </w:pPr>
      <w:rPr/>
    </w:lvl>
    <w:lvl w:ilvl="5">
      <w:start w:val="0"/>
      <w:numFmt w:val="bullet"/>
      <w:lvlText w:val="•"/>
      <w:lvlJc w:val="left"/>
      <w:pPr>
        <w:ind w:left="4923" w:hanging="413"/>
      </w:pPr>
      <w:rPr/>
    </w:lvl>
    <w:lvl w:ilvl="6">
      <w:start w:val="0"/>
      <w:numFmt w:val="bullet"/>
      <w:lvlText w:val="•"/>
      <w:lvlJc w:val="left"/>
      <w:pPr>
        <w:ind w:left="5924" w:hanging="413"/>
      </w:pPr>
      <w:rPr/>
    </w:lvl>
    <w:lvl w:ilvl="7">
      <w:start w:val="0"/>
      <w:numFmt w:val="bullet"/>
      <w:lvlText w:val="•"/>
      <w:lvlJc w:val="left"/>
      <w:pPr>
        <w:ind w:left="6925" w:hanging="413"/>
      </w:pPr>
      <w:rPr/>
    </w:lvl>
    <w:lvl w:ilvl="8">
      <w:start w:val="0"/>
      <w:numFmt w:val="bullet"/>
      <w:lvlText w:val="•"/>
      <w:lvlJc w:val="left"/>
      <w:pPr>
        <w:ind w:left="7926" w:hanging="412.9999999999991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958" w:hanging="360"/>
      </w:pPr>
      <w:rPr>
        <w:rFonts w:ascii="Calibri" w:cs="Calibri" w:eastAsia="Calibri" w:hAnsi="Calibri"/>
        <w:b w:val="1"/>
        <w:sz w:val="24"/>
        <w:szCs w:val="24"/>
      </w:rPr>
    </w:lvl>
    <w:lvl w:ilvl="1">
      <w:start w:val="1"/>
      <w:numFmt w:val="lowerLetter"/>
      <w:lvlText w:val="%2)"/>
      <w:lvlJc w:val="left"/>
      <w:pPr>
        <w:ind w:left="1100" w:hanging="360"/>
      </w:pPr>
      <w:rPr/>
    </w:lvl>
    <w:lvl w:ilvl="2">
      <w:start w:val="0"/>
      <w:numFmt w:val="bullet"/>
      <w:lvlText w:val="•"/>
      <w:lvlJc w:val="left"/>
      <w:pPr>
        <w:ind w:left="1820" w:hanging="360"/>
      </w:pPr>
      <w:rPr/>
    </w:lvl>
    <w:lvl w:ilvl="3">
      <w:start w:val="0"/>
      <w:numFmt w:val="bullet"/>
      <w:lvlText w:val="•"/>
      <w:lvlJc w:val="left"/>
      <w:pPr>
        <w:ind w:left="2833" w:hanging="360"/>
      </w:pPr>
      <w:rPr/>
    </w:lvl>
    <w:lvl w:ilvl="4">
      <w:start w:val="0"/>
      <w:numFmt w:val="bullet"/>
      <w:lvlText w:val="•"/>
      <w:lvlJc w:val="left"/>
      <w:pPr>
        <w:ind w:left="3847" w:hanging="360"/>
      </w:pPr>
      <w:rPr/>
    </w:lvl>
    <w:lvl w:ilvl="5">
      <w:start w:val="0"/>
      <w:numFmt w:val="bullet"/>
      <w:lvlText w:val="•"/>
      <w:lvlJc w:val="left"/>
      <w:pPr>
        <w:ind w:left="4860" w:hanging="360"/>
      </w:pPr>
      <w:rPr/>
    </w:lvl>
    <w:lvl w:ilvl="6">
      <w:start w:val="0"/>
      <w:numFmt w:val="bullet"/>
      <w:lvlText w:val="•"/>
      <w:lvlJc w:val="left"/>
      <w:pPr>
        <w:ind w:left="5874" w:hanging="360"/>
      </w:pPr>
      <w:rPr/>
    </w:lvl>
    <w:lvl w:ilvl="7">
      <w:start w:val="0"/>
      <w:numFmt w:val="bullet"/>
      <w:lvlText w:val="•"/>
      <w:lvlJc w:val="left"/>
      <w:pPr>
        <w:ind w:left="6888" w:hanging="360"/>
      </w:pPr>
      <w:rPr/>
    </w:lvl>
    <w:lvl w:ilvl="8">
      <w:start w:val="0"/>
      <w:numFmt w:val="bullet"/>
      <w:lvlText w:val="•"/>
      <w:lvlJc w:val="left"/>
      <w:pPr>
        <w:ind w:left="7901" w:hanging="360"/>
      </w:pPr>
      <w:rPr/>
    </w:lvl>
  </w:abstractNum>
  <w:abstractNum w:abstractNumId="3">
    <w:lvl w:ilvl="0">
      <w:start w:val="16"/>
      <w:numFmt w:val="decimal"/>
      <w:lvlText w:val="%1"/>
      <w:lvlJc w:val="left"/>
      <w:pPr>
        <w:ind w:left="1088" w:hanging="648"/>
      </w:pPr>
      <w:rPr/>
    </w:lvl>
    <w:lvl w:ilvl="1">
      <w:start w:val="1"/>
      <w:numFmt w:val="decimal"/>
      <w:lvlText w:val="%1.%2."/>
      <w:lvlJc w:val="left"/>
      <w:pPr>
        <w:ind w:left="1088" w:hanging="648"/>
      </w:pPr>
      <w:rPr>
        <w:rFonts w:ascii="Calibri" w:cs="Calibri" w:eastAsia="Calibri" w:hAnsi="Calibri"/>
        <w:b w:val="1"/>
        <w:sz w:val="24"/>
        <w:szCs w:val="24"/>
      </w:rPr>
    </w:lvl>
    <w:lvl w:ilvl="2">
      <w:start w:val="1"/>
      <w:numFmt w:val="decimal"/>
      <w:lvlText w:val="%3."/>
      <w:lvlJc w:val="left"/>
      <w:pPr>
        <w:ind w:left="958" w:hanging="360"/>
      </w:pPr>
      <w:rPr>
        <w:rFonts w:ascii="Calibri" w:cs="Calibri" w:eastAsia="Calibri" w:hAnsi="Calibri"/>
        <w:b w:val="1"/>
        <w:sz w:val="24"/>
        <w:szCs w:val="24"/>
      </w:rPr>
    </w:lvl>
    <w:lvl w:ilvl="3">
      <w:start w:val="0"/>
      <w:numFmt w:val="bullet"/>
      <w:lvlText w:val="•"/>
      <w:lvlJc w:val="left"/>
      <w:pPr>
        <w:ind w:left="3046" w:hanging="360"/>
      </w:pPr>
      <w:rPr/>
    </w:lvl>
    <w:lvl w:ilvl="4">
      <w:start w:val="0"/>
      <w:numFmt w:val="bullet"/>
      <w:lvlText w:val="•"/>
      <w:lvlJc w:val="left"/>
      <w:pPr>
        <w:ind w:left="4029" w:hanging="360"/>
      </w:pPr>
      <w:rPr/>
    </w:lvl>
    <w:lvl w:ilvl="5">
      <w:start w:val="0"/>
      <w:numFmt w:val="bullet"/>
      <w:lvlText w:val="•"/>
      <w:lvlJc w:val="left"/>
      <w:pPr>
        <w:ind w:left="5012" w:hanging="360"/>
      </w:pPr>
      <w:rPr/>
    </w:lvl>
    <w:lvl w:ilvl="6">
      <w:start w:val="0"/>
      <w:numFmt w:val="bullet"/>
      <w:lvlText w:val="•"/>
      <w:lvlJc w:val="left"/>
      <w:pPr>
        <w:ind w:left="5996" w:hanging="360"/>
      </w:pPr>
      <w:rPr/>
    </w:lvl>
    <w:lvl w:ilvl="7">
      <w:start w:val="0"/>
      <w:numFmt w:val="bullet"/>
      <w:lvlText w:val="•"/>
      <w:lvlJc w:val="left"/>
      <w:pPr>
        <w:ind w:left="6979" w:hanging="360"/>
      </w:pPr>
      <w:rPr/>
    </w:lvl>
    <w:lvl w:ilvl="8">
      <w:start w:val="0"/>
      <w:numFmt w:val="bullet"/>
      <w:lvlText w:val="•"/>
      <w:lvlJc w:val="left"/>
      <w:pPr>
        <w:ind w:left="7962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olucoes.receita.fazenda.gov.br/servicos/cnpjreva/cnpjreva_solicitacao.asp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42gvfBQDeuOF7DXHTRtq4z1hmQ==">CgMxLjA4AHIhMVF6Q0drczNZLUNNQmpiV1dxbU9YWXRrNmxtU1Iyd3Y1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2022-04-13T19:12:00Z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