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-properties+xml" PartName="/docProps/custom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custom-properties" Target="docProps/custom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</w:pPr>
      <w:r w:rsidDel="00000000" w:rsidR="00000000" w:rsidRPr="00000000">
        <w:pict>
          <v:shapetype id="_x0000_t202" coordsize="21600,21600" o:spt="202.0" path="m,l,21600r21600,l21600,xe">
            <v:stroke joinstyle="miter"/>
            <v:path o:connecttype="rect" gradientshapeok="t"/>
          </v:shapetype>
        </w:pict>
      </w:r>
    </w:p>
    <w:p w:rsidR="00000000" w:rsidDel="00000000" w:rsidP="00000000" w:rsidRDefault="00000000" w:rsidRPr="00000000" w14:paraId="00000002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widowControl w:val="1"/>
        <w:spacing w:line="276" w:lineRule="auto"/>
        <w:rPr>
          <w:rFonts w:ascii="Calibri" w:cs="Calibri" w:eastAsia="Calibri" w:hAnsi="Calibri"/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spacing w:line="276" w:lineRule="auto"/>
        <w:ind w:right="-330" w:hanging="425.1968503937008"/>
        <w:jc w:val="center"/>
        <w:rPr>
          <w:rFonts w:ascii="Calibri" w:cs="Calibri" w:eastAsia="Calibri" w:hAnsi="Calibri"/>
          <w:b w:val="1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b w:val="1"/>
          <w:sz w:val="24"/>
          <w:szCs w:val="24"/>
          <w:rtl w:val="0"/>
        </w:rPr>
        <w:t xml:space="preserve">PREFEITURA MUNICIPAL DE NITERÓI</w:t>
      </w:r>
    </w:p>
    <w:p w:rsidR="00000000" w:rsidDel="00000000" w:rsidP="00000000" w:rsidRDefault="00000000" w:rsidRPr="00000000" w14:paraId="00000006">
      <w:pPr>
        <w:spacing w:line="276" w:lineRule="auto"/>
        <w:ind w:right="-330" w:hanging="425.1968503937008"/>
        <w:jc w:val="center"/>
        <w:rPr>
          <w:rFonts w:ascii="Calibri" w:cs="Calibri" w:eastAsia="Calibri" w:hAnsi="Calibri"/>
          <w:b w:val="1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b w:val="1"/>
          <w:sz w:val="24"/>
          <w:szCs w:val="24"/>
          <w:rtl w:val="0"/>
        </w:rPr>
        <w:t xml:space="preserve">SECRETARIA MUNICIPAL DAS CULTURAS</w:t>
      </w:r>
    </w:p>
    <w:p w:rsidR="00000000" w:rsidDel="00000000" w:rsidP="00000000" w:rsidRDefault="00000000" w:rsidRPr="00000000" w14:paraId="00000007">
      <w:pPr>
        <w:spacing w:line="276" w:lineRule="auto"/>
        <w:ind w:right="-330" w:hanging="425.1968503937008"/>
        <w:jc w:val="center"/>
        <w:rPr>
          <w:rFonts w:ascii="Calibri" w:cs="Calibri" w:eastAsia="Calibri" w:hAnsi="Calibri"/>
          <w:b w:val="1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b w:val="1"/>
          <w:sz w:val="24"/>
          <w:szCs w:val="24"/>
          <w:rtl w:val="0"/>
        </w:rPr>
        <w:t xml:space="preserve">POLÍTICA NACIONAL DE FOMENTO À CULTURA (PNAB)</w:t>
      </w:r>
    </w:p>
    <w:p w:rsidR="00000000" w:rsidDel="00000000" w:rsidP="00000000" w:rsidRDefault="00000000" w:rsidRPr="00000000" w14:paraId="00000008">
      <w:pPr>
        <w:spacing w:line="276" w:lineRule="auto"/>
        <w:ind w:right="-330" w:hanging="425.1968503937008"/>
        <w:jc w:val="center"/>
        <w:rPr>
          <w:rFonts w:ascii="Calibri" w:cs="Calibri" w:eastAsia="Calibri" w:hAnsi="Calibri"/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spacing w:line="276" w:lineRule="auto"/>
        <w:ind w:right="-330" w:hanging="425.1968503937008"/>
        <w:jc w:val="center"/>
        <w:rPr>
          <w:rFonts w:ascii="Calibri" w:cs="Calibri" w:eastAsia="Calibri" w:hAnsi="Calibri"/>
          <w:b w:val="1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b w:val="1"/>
          <w:sz w:val="24"/>
          <w:szCs w:val="24"/>
          <w:rtl w:val="0"/>
        </w:rPr>
        <w:t xml:space="preserve">CHAMADA PÚBLICA SMC Nº 02/2025 </w:t>
      </w:r>
    </w:p>
    <w:p w:rsidR="00000000" w:rsidDel="00000000" w:rsidP="00000000" w:rsidRDefault="00000000" w:rsidRPr="00000000" w14:paraId="0000000A">
      <w:pPr>
        <w:widowControl w:val="1"/>
        <w:spacing w:line="276" w:lineRule="auto"/>
        <w:ind w:hanging="425.1968503937008"/>
        <w:jc w:val="center"/>
        <w:rPr>
          <w:rFonts w:ascii="Calibri" w:cs="Calibri" w:eastAsia="Calibri" w:hAnsi="Calibri"/>
          <w:b w:val="1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b w:val="1"/>
          <w:sz w:val="24"/>
          <w:szCs w:val="24"/>
          <w:rtl w:val="0"/>
        </w:rPr>
        <w:t xml:space="preserve">EDITAL ALDIR BLANC DE FOMENTO À CULTURA - PNAB NITERÓI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spacing w:line="276" w:lineRule="auto"/>
        <w:ind w:right="-330" w:hanging="425.1968503937008"/>
        <w:jc w:val="center"/>
        <w:rPr>
          <w:rFonts w:ascii="Calibri" w:cs="Calibri" w:eastAsia="Calibri" w:hAnsi="Calibri"/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ind w:left="239" w:right="293" w:hanging="664.1968503937007"/>
        <w:jc w:val="center"/>
        <w:rPr>
          <w:b w:val="1"/>
          <w:sz w:val="21"/>
          <w:szCs w:val="21"/>
        </w:rPr>
      </w:pPr>
      <w:r w:rsidDel="00000000" w:rsidR="00000000" w:rsidRPr="00000000">
        <w:rPr>
          <w:b w:val="1"/>
          <w:sz w:val="21"/>
          <w:szCs w:val="21"/>
          <w:rtl w:val="0"/>
        </w:rPr>
        <w:t xml:space="preserve">ANEXO 04 - FICHA TÉCNICA DA EQUIPE DA PROPOSTA </w:t>
      </w:r>
    </w:p>
    <w:p w:rsidR="00000000" w:rsidDel="00000000" w:rsidP="00000000" w:rsidRDefault="00000000" w:rsidRPr="00000000" w14:paraId="0000000D">
      <w:pPr>
        <w:ind w:left="-141.73228346456688" w:right="293" w:firstLine="0"/>
        <w:jc w:val="center"/>
        <w:rPr>
          <w:b w:val="1"/>
          <w:sz w:val="21"/>
          <w:szCs w:val="21"/>
        </w:rPr>
      </w:pPr>
      <w:r w:rsidDel="00000000" w:rsidR="00000000" w:rsidRPr="00000000">
        <w:rPr>
          <w:rtl w:val="0"/>
        </w:rPr>
      </w:r>
    </w:p>
    <w:tbl>
      <w:tblPr>
        <w:tblStyle w:val="Table1"/>
        <w:tblW w:w="10725.0" w:type="dxa"/>
        <w:jc w:val="left"/>
        <w:tblInd w:w="-355.0" w:type="dxa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3915"/>
        <w:gridCol w:w="2625"/>
        <w:gridCol w:w="960"/>
        <w:gridCol w:w="930"/>
        <w:gridCol w:w="1020"/>
        <w:gridCol w:w="1275"/>
        <w:tblGridChange w:id="0">
          <w:tblGrid>
            <w:gridCol w:w="3915"/>
            <w:gridCol w:w="2625"/>
            <w:gridCol w:w="960"/>
            <w:gridCol w:w="930"/>
            <w:gridCol w:w="1020"/>
            <w:gridCol w:w="1275"/>
          </w:tblGrid>
        </w:tblGridChange>
      </w:tblGrid>
      <w:tr>
        <w:trPr>
          <w:cantSplit w:val="0"/>
          <w:tblHeader w:val="0"/>
        </w:trPr>
        <w:tc>
          <w:tcPr>
            <w:shd w:fill="3d85c6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E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-141.73228346456688" w:right="0" w:firstLine="0"/>
              <w:jc w:val="center"/>
              <w:rPr>
                <w:b w:val="1"/>
                <w:sz w:val="20"/>
                <w:szCs w:val="20"/>
              </w:rPr>
            </w:pPr>
            <w:r w:rsidDel="00000000" w:rsidR="00000000" w:rsidRPr="00000000">
              <w:rPr>
                <w:b w:val="1"/>
                <w:sz w:val="20"/>
                <w:szCs w:val="20"/>
                <w:rtl w:val="0"/>
              </w:rPr>
              <w:t xml:space="preserve">Nome</w:t>
            </w:r>
          </w:p>
        </w:tc>
        <w:tc>
          <w:tcPr>
            <w:shd w:fill="3d85c6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F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-141.73228346456688" w:right="0" w:firstLine="0"/>
              <w:jc w:val="center"/>
              <w:rPr>
                <w:b w:val="1"/>
                <w:sz w:val="20"/>
                <w:szCs w:val="20"/>
              </w:rPr>
            </w:pPr>
            <w:r w:rsidDel="00000000" w:rsidR="00000000" w:rsidRPr="00000000">
              <w:rPr>
                <w:b w:val="1"/>
                <w:sz w:val="20"/>
                <w:szCs w:val="20"/>
                <w:rtl w:val="0"/>
              </w:rPr>
              <w:t xml:space="preserve">Função</w:t>
            </w:r>
          </w:p>
        </w:tc>
        <w:tc>
          <w:tcPr>
            <w:shd w:fill="3d85c6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0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-141.73228346456688" w:right="0" w:firstLine="0"/>
              <w:jc w:val="center"/>
              <w:rPr>
                <w:b w:val="1"/>
                <w:sz w:val="18"/>
                <w:szCs w:val="18"/>
              </w:rPr>
            </w:pPr>
            <w:r w:rsidDel="00000000" w:rsidR="00000000" w:rsidRPr="00000000">
              <w:rPr>
                <w:b w:val="1"/>
                <w:sz w:val="18"/>
                <w:szCs w:val="18"/>
                <w:rtl w:val="0"/>
              </w:rPr>
              <w:t xml:space="preserve">Negra/o</w:t>
            </w:r>
          </w:p>
        </w:tc>
        <w:tc>
          <w:tcPr>
            <w:shd w:fill="3d85c6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1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-141.73228346456688" w:right="0" w:firstLine="0"/>
              <w:jc w:val="center"/>
              <w:rPr>
                <w:b w:val="1"/>
                <w:sz w:val="18"/>
                <w:szCs w:val="18"/>
              </w:rPr>
            </w:pPr>
            <w:r w:rsidDel="00000000" w:rsidR="00000000" w:rsidRPr="00000000">
              <w:rPr>
                <w:b w:val="1"/>
                <w:sz w:val="18"/>
                <w:szCs w:val="18"/>
                <w:rtl w:val="0"/>
              </w:rPr>
              <w:t xml:space="preserve">Mulher</w:t>
            </w:r>
          </w:p>
        </w:tc>
        <w:tc>
          <w:tcPr>
            <w:shd w:fill="3d85c6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2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-141.73228346456688" w:right="0" w:firstLine="0"/>
              <w:jc w:val="center"/>
              <w:rPr>
                <w:b w:val="1"/>
                <w:sz w:val="18"/>
                <w:szCs w:val="18"/>
              </w:rPr>
            </w:pPr>
            <w:r w:rsidDel="00000000" w:rsidR="00000000" w:rsidRPr="00000000">
              <w:rPr>
                <w:b w:val="1"/>
                <w:sz w:val="18"/>
                <w:szCs w:val="18"/>
                <w:rtl w:val="0"/>
              </w:rPr>
              <w:t xml:space="preserve">Pessoa Trans</w:t>
            </w:r>
          </w:p>
        </w:tc>
        <w:tc>
          <w:tcPr>
            <w:shd w:fill="3d85c6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3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b w:val="1"/>
                <w:sz w:val="18"/>
                <w:szCs w:val="18"/>
              </w:rPr>
            </w:pPr>
            <w:r w:rsidDel="00000000" w:rsidR="00000000" w:rsidRPr="00000000">
              <w:rPr>
                <w:b w:val="1"/>
                <w:sz w:val="18"/>
                <w:szCs w:val="18"/>
                <w:rtl w:val="0"/>
              </w:rPr>
              <w:t xml:space="preserve">Pessoa com deficiência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4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-141.73228346456688" w:right="0" w:firstLine="0"/>
              <w:jc w:val="left"/>
              <w:rPr>
                <w:b w:val="1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5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-141.73228346456688" w:right="0" w:firstLine="0"/>
              <w:jc w:val="left"/>
              <w:rPr>
                <w:b w:val="1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6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(   ) sim</w:t>
              <w:br w:type="textWrapping"/>
              <w:t xml:space="preserve">(   ) não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7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(   ) sim</w:t>
              <w:br w:type="textWrapping"/>
              <w:t xml:space="preserve">(   ) não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8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90" w:right="0" w:firstLine="0"/>
              <w:jc w:val="left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(   ) sim</w:t>
              <w:br w:type="textWrapping"/>
              <w:t xml:space="preserve">(   ) não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9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(   ) sim</w:t>
              <w:br w:type="textWrapping"/>
              <w:t xml:space="preserve">(   ) não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A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-141.73228346456688" w:right="0" w:firstLine="0"/>
              <w:jc w:val="left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B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-141.73228346456688" w:right="0" w:firstLine="0"/>
              <w:jc w:val="left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C">
            <w:pPr>
              <w:ind w:left="0" w:firstLine="0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(   ) sim</w:t>
              <w:br w:type="textWrapping"/>
              <w:t xml:space="preserve">(   ) não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D">
            <w:pPr>
              <w:ind w:left="0" w:firstLine="0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(   ) sim</w:t>
              <w:br w:type="textWrapping"/>
              <w:t xml:space="preserve">(   ) não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E">
            <w:pPr>
              <w:ind w:left="90" w:firstLine="0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(   ) sim</w:t>
              <w:br w:type="textWrapping"/>
              <w:t xml:space="preserve">(   ) não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F">
            <w:pPr>
              <w:ind w:left="0" w:firstLine="0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(   ) sim</w:t>
              <w:br w:type="textWrapping"/>
              <w:t xml:space="preserve">(   ) não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0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-141.73228346456688" w:right="0" w:firstLine="0"/>
              <w:jc w:val="left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1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-141.73228346456688" w:right="0" w:firstLine="0"/>
              <w:jc w:val="left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2">
            <w:pPr>
              <w:ind w:left="0" w:firstLine="0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(   ) sim</w:t>
              <w:br w:type="textWrapping"/>
              <w:t xml:space="preserve">(   ) não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3">
            <w:pPr>
              <w:ind w:left="0" w:firstLine="0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(   ) sim</w:t>
              <w:br w:type="textWrapping"/>
              <w:t xml:space="preserve">(   ) não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4">
            <w:pPr>
              <w:ind w:left="90" w:firstLine="0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(   ) sim</w:t>
              <w:br w:type="textWrapping"/>
              <w:t xml:space="preserve">(   ) não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5">
            <w:pPr>
              <w:ind w:left="0" w:firstLine="0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(   ) sim</w:t>
              <w:br w:type="textWrapping"/>
              <w:t xml:space="preserve">(   ) não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6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-141.73228346456688" w:right="0" w:firstLine="0"/>
              <w:jc w:val="left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7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-141.73228346456688" w:right="0" w:firstLine="0"/>
              <w:jc w:val="left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8">
            <w:pPr>
              <w:ind w:left="0" w:firstLine="0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(   ) sim</w:t>
              <w:br w:type="textWrapping"/>
              <w:t xml:space="preserve">(   ) não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9">
            <w:pPr>
              <w:ind w:left="0" w:firstLine="0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(   ) sim</w:t>
              <w:br w:type="textWrapping"/>
              <w:t xml:space="preserve">(   ) não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A">
            <w:pPr>
              <w:ind w:left="90" w:firstLine="0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(   ) sim</w:t>
              <w:br w:type="textWrapping"/>
              <w:t xml:space="preserve">(   ) não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B">
            <w:pPr>
              <w:ind w:left="0" w:firstLine="0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(   ) sim</w:t>
              <w:br w:type="textWrapping"/>
              <w:t xml:space="preserve">(   ) não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C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-141.73228346456688" w:right="0" w:firstLine="0"/>
              <w:jc w:val="left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D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-141.73228346456688" w:right="0" w:firstLine="0"/>
              <w:jc w:val="left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E">
            <w:pPr>
              <w:ind w:left="0" w:firstLine="0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(   ) sim</w:t>
              <w:br w:type="textWrapping"/>
              <w:t xml:space="preserve">(   ) não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F">
            <w:pPr>
              <w:ind w:left="0" w:firstLine="0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(   ) sim</w:t>
              <w:br w:type="textWrapping"/>
              <w:t xml:space="preserve">(   ) não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0">
            <w:pPr>
              <w:ind w:left="90" w:firstLine="0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(   ) sim</w:t>
              <w:br w:type="textWrapping"/>
              <w:t xml:space="preserve">(   ) não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1">
            <w:pPr>
              <w:ind w:left="0" w:firstLine="0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(   ) sim</w:t>
              <w:br w:type="textWrapping"/>
              <w:t xml:space="preserve">(   ) não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2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-141.73228346456688" w:right="0" w:firstLine="0"/>
              <w:jc w:val="left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3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-141.73228346456688" w:right="0" w:firstLine="0"/>
              <w:jc w:val="left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4">
            <w:pPr>
              <w:ind w:left="0" w:firstLine="0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(   ) sim</w:t>
              <w:br w:type="textWrapping"/>
              <w:t xml:space="preserve">(   ) não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5">
            <w:pPr>
              <w:ind w:left="0" w:firstLine="0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(   ) sim</w:t>
              <w:br w:type="textWrapping"/>
              <w:t xml:space="preserve">(   ) não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6">
            <w:pPr>
              <w:ind w:left="90" w:firstLine="0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(   ) sim</w:t>
              <w:br w:type="textWrapping"/>
              <w:t xml:space="preserve">(   ) não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7">
            <w:pPr>
              <w:ind w:left="0" w:firstLine="0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(   ) sim</w:t>
              <w:br w:type="textWrapping"/>
              <w:t xml:space="preserve">(   ) não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8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-141.73228346456688" w:right="0" w:firstLine="0"/>
              <w:jc w:val="left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9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-141.73228346456688" w:right="0" w:firstLine="0"/>
              <w:jc w:val="left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A">
            <w:pPr>
              <w:ind w:left="0" w:firstLine="0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(   ) sim</w:t>
              <w:br w:type="textWrapping"/>
              <w:t xml:space="preserve">(   ) não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B">
            <w:pPr>
              <w:ind w:left="0" w:firstLine="0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(   ) sim</w:t>
              <w:br w:type="textWrapping"/>
              <w:t xml:space="preserve">(   ) não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C">
            <w:pPr>
              <w:ind w:left="90" w:firstLine="0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(   ) sim</w:t>
              <w:br w:type="textWrapping"/>
              <w:t xml:space="preserve">(   ) não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D">
            <w:pPr>
              <w:ind w:left="0" w:firstLine="0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(   ) sim</w:t>
              <w:br w:type="textWrapping"/>
              <w:t xml:space="preserve">(   ) não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E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-141.73228346456688" w:right="0" w:firstLine="0"/>
              <w:jc w:val="left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F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-141.73228346456688" w:right="0" w:firstLine="0"/>
              <w:jc w:val="left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0">
            <w:pPr>
              <w:ind w:left="0" w:firstLine="0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(   ) sim</w:t>
              <w:br w:type="textWrapping"/>
              <w:t xml:space="preserve">(   ) não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1">
            <w:pPr>
              <w:ind w:left="0" w:firstLine="0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(   ) sim</w:t>
              <w:br w:type="textWrapping"/>
              <w:t xml:space="preserve">(   ) não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2">
            <w:pPr>
              <w:ind w:left="90" w:firstLine="0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(   ) sim</w:t>
              <w:br w:type="textWrapping"/>
              <w:t xml:space="preserve">(   ) não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3">
            <w:pPr>
              <w:ind w:left="0" w:firstLine="0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(   ) sim</w:t>
              <w:br w:type="textWrapping"/>
              <w:t xml:space="preserve">(   ) não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4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-141.73228346456688" w:right="0" w:firstLine="0"/>
              <w:jc w:val="left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5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-141.73228346456688" w:right="0" w:firstLine="0"/>
              <w:jc w:val="left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6">
            <w:pPr>
              <w:ind w:left="0" w:firstLine="0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(   ) sim</w:t>
              <w:br w:type="textWrapping"/>
              <w:t xml:space="preserve">(   ) não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7">
            <w:pPr>
              <w:ind w:left="0" w:firstLine="0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(   ) sim</w:t>
              <w:br w:type="textWrapping"/>
              <w:t xml:space="preserve">(   ) não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8">
            <w:pPr>
              <w:ind w:left="90" w:firstLine="0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(   ) sim</w:t>
              <w:br w:type="textWrapping"/>
              <w:t xml:space="preserve">(   ) não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9">
            <w:pPr>
              <w:ind w:left="0" w:firstLine="0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(   ) sim</w:t>
              <w:br w:type="textWrapping"/>
              <w:t xml:space="preserve">(   ) não</w:t>
            </w:r>
          </w:p>
        </w:tc>
      </w:tr>
    </w:tbl>
    <w:p w:rsidR="00000000" w:rsidDel="00000000" w:rsidP="00000000" w:rsidRDefault="00000000" w:rsidRPr="00000000" w14:paraId="0000004A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1421"/>
        </w:tabs>
        <w:spacing w:after="0" w:before="1" w:line="376" w:lineRule="auto"/>
        <w:ind w:left="0" w:right="209" w:firstLine="0"/>
        <w:jc w:val="both"/>
        <w:rPr>
          <w:sz w:val="21"/>
          <w:szCs w:val="2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B">
      <w:pPr>
        <w:tabs>
          <w:tab w:val="left" w:leader="none" w:pos="811"/>
        </w:tabs>
        <w:spacing w:line="276" w:lineRule="auto"/>
        <w:ind w:right="-40.8661417322827"/>
        <w:jc w:val="both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Declaro que todas as informações prestadas são verdadeiras, concordando em assumir exclusiva responsabilidade legal por reclamação, ação judicial ou litígio, seja direta ou indiretamente. </w:t>
      </w:r>
    </w:p>
    <w:p w:rsidR="00000000" w:rsidDel="00000000" w:rsidP="00000000" w:rsidRDefault="00000000" w:rsidRPr="00000000" w14:paraId="0000004C">
      <w:pPr>
        <w:tabs>
          <w:tab w:val="left" w:leader="none" w:pos="811"/>
        </w:tabs>
        <w:spacing w:line="276" w:lineRule="auto"/>
        <w:ind w:right="-40.8661417322827"/>
        <w:jc w:val="both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D">
      <w:pPr>
        <w:tabs>
          <w:tab w:val="left" w:leader="none" w:pos="811"/>
        </w:tabs>
        <w:spacing w:line="276" w:lineRule="auto"/>
        <w:ind w:right="-40.8661417322827"/>
        <w:jc w:val="both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E">
      <w:pPr>
        <w:tabs>
          <w:tab w:val="left" w:leader="none" w:pos="811"/>
        </w:tabs>
        <w:spacing w:line="276" w:lineRule="auto"/>
        <w:ind w:right="-40.8661417322827"/>
        <w:jc w:val="right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Niterói,_____de_____________________de 2025.</w:t>
      </w:r>
    </w:p>
    <w:p w:rsidR="00000000" w:rsidDel="00000000" w:rsidP="00000000" w:rsidRDefault="00000000" w:rsidRPr="00000000" w14:paraId="0000004F">
      <w:pPr>
        <w:tabs>
          <w:tab w:val="left" w:leader="none" w:pos="811"/>
        </w:tabs>
        <w:spacing w:line="276" w:lineRule="auto"/>
        <w:ind w:right="-40.8661417322827"/>
        <w:jc w:val="both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0">
      <w:pPr>
        <w:tabs>
          <w:tab w:val="left" w:leader="none" w:pos="811"/>
        </w:tabs>
        <w:spacing w:line="276" w:lineRule="auto"/>
        <w:ind w:right="-40.8661417322827"/>
        <w:jc w:val="both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1">
      <w:pPr>
        <w:tabs>
          <w:tab w:val="left" w:leader="none" w:pos="811"/>
        </w:tabs>
        <w:spacing w:line="276" w:lineRule="auto"/>
        <w:ind w:right="-40.8661417322827"/>
        <w:jc w:val="both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2">
      <w:pPr>
        <w:tabs>
          <w:tab w:val="left" w:leader="none" w:pos="811"/>
        </w:tabs>
        <w:spacing w:line="276" w:lineRule="auto"/>
        <w:ind w:right="-40.8661417322827"/>
        <w:jc w:val="center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________________________________________</w:t>
      </w:r>
    </w:p>
    <w:p w:rsidR="00000000" w:rsidDel="00000000" w:rsidP="00000000" w:rsidRDefault="00000000" w:rsidRPr="00000000" w14:paraId="00000053">
      <w:pPr>
        <w:tabs>
          <w:tab w:val="left" w:leader="none" w:pos="811"/>
        </w:tabs>
        <w:spacing w:line="276" w:lineRule="auto"/>
        <w:ind w:right="-40.8661417322827"/>
        <w:jc w:val="center"/>
        <w:rPr>
          <w:sz w:val="21"/>
          <w:szCs w:val="21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Assinatura do Proponente</w:t>
      </w:r>
      <w:r w:rsidDel="00000000" w:rsidR="00000000" w:rsidRPr="00000000">
        <w:rPr>
          <w:rtl w:val="0"/>
        </w:rPr>
      </w:r>
    </w:p>
    <w:sectPr>
      <w:headerReference r:id="rId7" w:type="default"/>
      <w:footerReference r:id="rId8" w:type="default"/>
      <w:pgSz w:h="16840" w:w="11900" w:orient="portrait"/>
      <w:pgMar w:bottom="1340" w:top="992.1259842519685" w:left="1220" w:right="1220" w:header="360" w:footer="1155"/>
      <w:pgNumType w:start="38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Georgia"/>
  <w:font w:name="Calibri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55">
    <w:pPr>
      <w:keepNext w:val="0"/>
      <w:keepLines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14.399999999999999" w:lineRule="auto"/>
      <w:ind w:left="0" w:right="0" w:firstLine="0"/>
      <w:jc w:val="left"/>
      <w:rPr>
        <w:rFonts w:ascii="Arial" w:cs="Arial" w:eastAsia="Arial" w:hAnsi="Arial"/>
        <w:b w:val="0"/>
        <w:i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54">
    <w:pPr>
      <w:widowControl w:val="1"/>
      <w:spacing w:line="276" w:lineRule="auto"/>
      <w:jc w:val="center"/>
      <w:rPr>
        <w:rFonts w:ascii="Arial" w:cs="Arial" w:eastAsia="Arial" w:hAnsi="Arial"/>
        <w:b w:val="0"/>
        <w:i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  <w:r w:rsidDel="00000000" w:rsidR="00000000" w:rsidRPr="00000000">
      <w:drawing>
        <wp:anchor allowOverlap="1" behindDoc="1" distB="0" distT="0" distL="0" distR="0" hidden="0" layoutInCell="1" locked="0" relativeHeight="0" simplePos="0">
          <wp:simplePos x="0" y="0"/>
          <wp:positionH relativeFrom="column">
            <wp:posOffset>595475</wp:posOffset>
          </wp:positionH>
          <wp:positionV relativeFrom="paragraph">
            <wp:posOffset>123825</wp:posOffset>
          </wp:positionV>
          <wp:extent cx="4819333" cy="637207"/>
          <wp:effectExtent b="0" l="0" r="0" t="0"/>
          <wp:wrapNone/>
          <wp:docPr id="5" name="image1.png"/>
          <a:graphic>
            <a:graphicData uri="http://schemas.openxmlformats.org/drawingml/2006/picture">
              <pic:pic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4819333" cy="637207"/>
                  </a:xfrm>
                  <a:prstGeom prst="rect"/>
                  <a:ln/>
                </pic:spPr>
              </pic:pic>
            </a:graphicData>
          </a:graphic>
        </wp:anchor>
      </w:drawing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pt-PT"/>
      </w:rPr>
    </w:rPrDefault>
    <w:pPrDefault>
      <w:pPr>
        <w:widowControl w:val="0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ind w:left="239"/>
    </w:pPr>
    <w:rPr>
      <w:rFonts w:ascii="Arial" w:cs="Arial" w:eastAsia="Arial" w:hAnsi="Arial"/>
      <w:b w:val="1"/>
      <w:sz w:val="21"/>
      <w:szCs w:val="21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spacing w:after="120" w:before="480" w:lineRule="auto"/>
    </w:pPr>
    <w:rPr>
      <w:b w:val="1"/>
      <w:sz w:val="72"/>
      <w:szCs w:val="72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ind w:left="239"/>
    </w:pPr>
    <w:rPr>
      <w:rFonts w:ascii="Arial" w:cs="Arial" w:eastAsia="Arial" w:hAnsi="Arial"/>
      <w:b w:val="1"/>
      <w:sz w:val="21"/>
      <w:szCs w:val="21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spacing w:after="120" w:before="480" w:lineRule="auto"/>
    </w:pPr>
    <w:rPr>
      <w:b w:val="1"/>
      <w:sz w:val="72"/>
      <w:szCs w:val="72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ind w:left="239"/>
    </w:pPr>
    <w:rPr>
      <w:rFonts w:ascii="Arial" w:cs="Arial" w:eastAsia="Arial" w:hAnsi="Arial"/>
      <w:b w:val="1"/>
      <w:sz w:val="21"/>
      <w:szCs w:val="21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spacing w:after="120" w:before="480" w:lineRule="auto"/>
    </w:pPr>
    <w:rPr>
      <w:b w:val="1"/>
      <w:sz w:val="72"/>
      <w:szCs w:val="72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ind w:left="239"/>
    </w:pPr>
    <w:rPr>
      <w:rFonts w:ascii="Arial" w:cs="Arial" w:eastAsia="Arial" w:hAnsi="Arial"/>
      <w:b w:val="1"/>
      <w:sz w:val="21"/>
      <w:szCs w:val="21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spacing w:after="120" w:before="480" w:lineRule="auto"/>
    </w:pPr>
    <w:rPr>
      <w:b w:val="1"/>
      <w:sz w:val="72"/>
      <w:szCs w:val="72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ind w:left="239"/>
    </w:pPr>
    <w:rPr>
      <w:rFonts w:ascii="Arial" w:cs="Arial" w:eastAsia="Arial" w:hAnsi="Arial"/>
      <w:b w:val="1"/>
      <w:sz w:val="21"/>
      <w:szCs w:val="21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spacing w:after="120" w:before="480" w:lineRule="auto"/>
    </w:pPr>
    <w:rPr>
      <w:b w:val="1"/>
      <w:sz w:val="72"/>
      <w:szCs w:val="72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ind w:left="239"/>
    </w:pPr>
    <w:rPr>
      <w:rFonts w:ascii="Arial" w:cs="Arial" w:eastAsia="Arial" w:hAnsi="Arial"/>
      <w:b w:val="1"/>
      <w:sz w:val="21"/>
      <w:szCs w:val="21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spacing w:after="120" w:before="480" w:lineRule="auto"/>
    </w:pPr>
    <w:rPr>
      <w:b w:val="1"/>
      <w:sz w:val="72"/>
      <w:szCs w:val="72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ind w:left="239"/>
    </w:pPr>
    <w:rPr>
      <w:rFonts w:ascii="Arial" w:cs="Arial" w:eastAsia="Arial" w:hAnsi="Arial"/>
      <w:b w:val="1"/>
      <w:sz w:val="21"/>
      <w:szCs w:val="21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spacing w:after="120" w:before="480" w:lineRule="auto"/>
    </w:pPr>
    <w:rPr>
      <w:b w:val="1"/>
      <w:sz w:val="72"/>
      <w:szCs w:val="72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ind w:left="239"/>
    </w:pPr>
    <w:rPr>
      <w:rFonts w:ascii="Arial" w:cs="Arial" w:eastAsia="Arial" w:hAnsi="Arial"/>
      <w:b w:val="1"/>
      <w:sz w:val="21"/>
      <w:szCs w:val="21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spacing w:after="120" w:before="480" w:lineRule="auto"/>
    </w:pPr>
    <w:rPr>
      <w:b w:val="1"/>
      <w:sz w:val="72"/>
      <w:szCs w:val="72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ind w:left="239"/>
    </w:pPr>
    <w:rPr>
      <w:rFonts w:ascii="Arial" w:cs="Arial" w:eastAsia="Arial" w:hAnsi="Arial"/>
      <w:b w:val="1"/>
      <w:sz w:val="21"/>
      <w:szCs w:val="21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spacing w:after="120" w:before="480" w:lineRule="auto"/>
    </w:pPr>
    <w:rPr>
      <w:b w:val="1"/>
      <w:sz w:val="72"/>
      <w:szCs w:val="72"/>
    </w:rPr>
  </w:style>
  <w:style w:type="character" w:styleId="DefaultParagraphFont" w:default="1">
    <w:name w:val="Default Paragraph Font"/>
    <w:uiPriority w:val="1"/>
    <w:semiHidden w:val="1"/>
    <w:unhideWhenUsed w:val="1"/>
  </w:style>
  <w:style w:type="table" w:styleId="TableNormal" w:default="1">
    <w:name w:val="Table Normal"/>
    <w:uiPriority w:val="2"/>
    <w:semiHidden w:val="1"/>
    <w:unhideWhenUsed w:val="1"/>
    <w:qFormat w:val="1"/>
    <w:tblPr>
      <w:tblInd w:w="0.0" w:type="dxa"/>
      <w:tblCellMar>
        <w:top w:w="0.0" w:type="dxa"/>
        <w:left w:w="0.0" w:type="dxa"/>
        <w:bottom w:w="0.0" w:type="dxa"/>
        <w:right w:w="0.0" w:type="dxa"/>
      </w:tblCellMar>
    </w:tblPr>
  </w:style>
  <w:style w:type="numbering" w:styleId="NoList" w:default="1">
    <w:name w:val="No List"/>
    <w:uiPriority w:val="99"/>
    <w:semiHidden w:val="1"/>
    <w:unhideWhenUsed w:val="1"/>
  </w:style>
  <w:style w:type="paragraph" w:styleId="Normal" w:default="1">
    <w:name w:val="Normal"/>
    <w:uiPriority w:val="1"/>
    <w:qFormat w:val="1"/>
    <w:pPr/>
    <w:rPr>
      <w:rFonts w:ascii="Arial" w:cs="Arial" w:eastAsia="Arial" w:hAnsi="Arial"/>
      <w:lang w:bidi="pt-PT" w:eastAsia="pt-PT" w:val="pt-PT"/>
    </w:rPr>
  </w:style>
  <w:style w:type="paragraph" w:styleId="BodyText">
    <w:name w:val="Body Text"/>
    <w:basedOn w:val="Normal"/>
    <w:uiPriority w:val="1"/>
    <w:qFormat w:val="1"/>
    <w:pPr/>
    <w:rPr>
      <w:rFonts w:ascii="Arial" w:cs="Arial" w:eastAsia="Arial" w:hAnsi="Arial"/>
      <w:sz w:val="21"/>
      <w:szCs w:val="21"/>
      <w:lang w:bidi="pt-PT" w:eastAsia="pt-PT" w:val="pt-PT"/>
    </w:rPr>
  </w:style>
  <w:style w:type="paragraph" w:styleId="Heading1">
    <w:name w:val="Heading 1"/>
    <w:basedOn w:val="Normal"/>
    <w:uiPriority w:val="1"/>
    <w:qFormat w:val="1"/>
    <w:pPr>
      <w:ind w:left="239"/>
      <w:outlineLvl w:val="1"/>
    </w:pPr>
    <w:rPr>
      <w:rFonts w:ascii="Arial" w:cs="Arial" w:eastAsia="Arial" w:hAnsi="Arial"/>
      <w:b w:val="1"/>
      <w:bCs w:val="1"/>
      <w:sz w:val="21"/>
      <w:szCs w:val="21"/>
      <w:lang w:bidi="pt-PT" w:eastAsia="pt-PT" w:val="pt-PT"/>
    </w:rPr>
  </w:style>
  <w:style w:type="paragraph" w:styleId="ListParagraph">
    <w:name w:val="List Paragraph"/>
    <w:basedOn w:val="Normal"/>
    <w:uiPriority w:val="1"/>
    <w:qFormat w:val="1"/>
    <w:pPr>
      <w:ind w:left="220"/>
      <w:jc w:val="both"/>
    </w:pPr>
    <w:rPr>
      <w:rFonts w:ascii="Arial" w:cs="Arial" w:eastAsia="Arial" w:hAnsi="Arial"/>
      <w:lang w:bidi="pt-PT" w:eastAsia="pt-PT" w:val="pt-PT"/>
    </w:rPr>
  </w:style>
  <w:style w:type="paragraph" w:styleId="TableParagraph">
    <w:name w:val="Table Paragraph"/>
    <w:basedOn w:val="Normal"/>
    <w:uiPriority w:val="1"/>
    <w:qFormat w:val="1"/>
    <w:pPr/>
    <w:rPr>
      <w:rFonts w:ascii="Arial" w:cs="Arial" w:eastAsia="Arial" w:hAnsi="Arial"/>
      <w:lang w:bidi="pt-PT" w:eastAsia="pt-PT" w:val="pt-PT"/>
    </w:rPr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0.0" w:type="dxa"/>
        <w:bottom w:w="0.0" w:type="dxa"/>
        <w:right w:w="0.0" w:type="dxa"/>
      </w:tblCellMar>
    </w:tblPr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0.0" w:type="dxa"/>
        <w:bottom w:w="0.0" w:type="dxa"/>
        <w:right w:w="0.0" w:type="dxa"/>
      </w:tblCellMar>
    </w:tblPr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header" Target="header1.xml"/><Relationship Id="rId8" Type="http://schemas.openxmlformats.org/officeDocument/2006/relationships/footer" Target="footer1.xml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40xYRliNxNFAnoX7Gr/fGu0h3SA==">CgMxLjA4AHIhMWZPeDVpRHNGRlpyLWdZSlk2VlBQNHdsdGVLZkpXRmRG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2020-11-23T17:06:12Z</dcterms:creat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2020-11-23T00:00:00Z</vt:filetime>
  </property>
  <property fmtid="{D5CDD505-2E9C-101B-9397-08002B2CF9AE}" pid="3" name="LastSaved">
    <vt:filetime>2020-11-23T00:00:00Z</vt:filetime>
  </property>
</Properties>
</file>