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76" w:lineRule="auto"/>
        <w:ind w:left="2553" w:right="2491" w:hanging="4.000000000000057"/>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PREFEITURA MUNICIPAL DE NITERÓI - PMN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76" w:lineRule="auto"/>
        <w:ind w:left="2553" w:right="2491" w:hanging="4.000000000000057"/>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SECRETARIA MUNICIPAL DAS CULTURAS - SMC CHAMADA PÚBLICA SMC </w:t>
      </w:r>
      <w:r w:rsidDel="00000000" w:rsidR="00000000" w:rsidRPr="00000000">
        <w:rPr>
          <w:b w:val="1"/>
          <w:sz w:val="24"/>
          <w:szCs w:val="24"/>
          <w:rtl w:val="0"/>
        </w:rPr>
        <w:t xml:space="preserve">02/2024</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7">
      <w:pPr>
        <w:ind w:left="5957" w:firstLine="0"/>
        <w:rPr>
          <w:b w:val="1"/>
          <w:sz w:val="24"/>
          <w:szCs w:val="24"/>
        </w:rPr>
      </w:pPr>
      <w:r w:rsidDel="00000000" w:rsidR="00000000" w:rsidRPr="00000000">
        <w:rPr>
          <w:b w:val="1"/>
          <w:sz w:val="24"/>
          <w:szCs w:val="24"/>
          <w:rtl w:val="0"/>
        </w:rPr>
        <w:t xml:space="preserve">Anexo 05 -Termo de Compromisso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34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Nº </w:t>
      </w: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XX</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/202</w:t>
      </w:r>
      <w:r w:rsidDel="00000000" w:rsidR="00000000" w:rsidRPr="00000000">
        <w:rPr>
          <w:b w:val="1"/>
          <w:sz w:val="24"/>
          <w:szCs w:val="24"/>
          <w:rtl w:val="0"/>
        </w:rPr>
        <w:t xml:space="preserve">4</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before="204" w:lineRule="auto"/>
        <w:ind w:left="340" w:firstLine="0"/>
        <w:jc w:val="both"/>
        <w:rPr>
          <w:b w:val="1"/>
          <w:sz w:val="24"/>
          <w:szCs w:val="24"/>
        </w:rPr>
      </w:pPr>
      <w:r w:rsidDel="00000000" w:rsidR="00000000" w:rsidRPr="00000000">
        <w:rPr>
          <w:b w:val="1"/>
          <w:sz w:val="24"/>
          <w:szCs w:val="24"/>
          <w:rtl w:val="0"/>
        </w:rPr>
        <w:t xml:space="preserve">TERMO DE COMPROMISSO PARA PROPOSTA DENOMINADA “</w:t>
      </w:r>
      <w:r w:rsidDel="00000000" w:rsidR="00000000" w:rsidRPr="00000000">
        <w:rPr>
          <w:b w:val="1"/>
          <w:sz w:val="24"/>
          <w:szCs w:val="24"/>
          <w:highlight w:val="yellow"/>
          <w:rtl w:val="0"/>
        </w:rPr>
        <w:t xml:space="preserve">XXXXXXXX</w:t>
      </w:r>
      <w:r w:rsidDel="00000000" w:rsidR="00000000" w:rsidRPr="00000000">
        <w:rPr>
          <w:b w:val="1"/>
          <w:sz w:val="24"/>
          <w:szCs w:val="24"/>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PARTES: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SECRETARIA MUNICIPAL DAS CULTURAS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Administração Pública, inscrita no CNPJ sob n° 28.521.748/0001-59, estabelecida à rua Presidente Pedreira nº 98, Ingá, na cidade de Niterói e Estado do Rio de Janeiro, neste ato representada pelo Secretário Municipal das Culturas, Sr.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doravante simplesmente denominada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QUALIFICAR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doravante denominada simplesmente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Considerando:</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7"/>
        </w:tabs>
        <w:spacing w:after="0" w:before="139" w:line="374"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regulamento do processo de seleção de PROPOSTAS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PÚBLICA </w:t>
      </w:r>
      <w:r w:rsidDel="00000000" w:rsidR="00000000" w:rsidRPr="00000000">
        <w:rPr>
          <w:b w:val="1"/>
          <w:sz w:val="24"/>
          <w:szCs w:val="24"/>
          <w:rtl w:val="0"/>
        </w:rPr>
        <w:t xml:space="preserve">- SMC 02/2024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93"/>
        </w:tabs>
        <w:spacing w:after="0" w:before="3"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seleção do PROPOSTA “</w:t>
      </w: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xxxxxx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contemplada pela categoria </w:t>
      </w: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XXX</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(conforme prevista em chamada) para receber o recurso da SMC, conforme publicação no Diário Oficial do Município De Niterói, em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doravante denominado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60"/>
        </w:tabs>
        <w:spacing w:after="0" w:before="0"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cumpriu os requisitos necessários para a celebração deste Termo de Compromisso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conforme estabelecido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PÚBLICA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82"/>
        </w:tabs>
        <w:spacing w:after="0" w:before="0" w:line="376" w:lineRule="auto"/>
        <w:ind w:left="340" w:right="306" w:firstLine="0"/>
        <w:jc w:val="both"/>
        <w:rPr>
          <w:rFonts w:ascii="Calibri" w:cs="Calibri" w:eastAsia="Calibri" w:hAnsi="Calibri"/>
          <w:b w:val="0"/>
          <w:i w:val="0"/>
          <w:smallCaps w:val="0"/>
          <w:strike w:val="0"/>
          <w:color w:val="000000"/>
          <w:sz w:val="24"/>
          <w:szCs w:val="24"/>
          <w:u w:val="none"/>
          <w:shd w:fill="auto" w:val="clear"/>
          <w:vertAlign w:val="baseline"/>
        </w:rPr>
        <w:sectPr>
          <w:headerReference r:id="rId7" w:type="default"/>
          <w:pgSz w:h="16850" w:w="11900" w:orient="portrait"/>
          <w:pgMar w:bottom="280" w:top="992.1259842519685" w:left="1100" w:right="1120" w:header="429" w:footer="0"/>
          <w:pgNumType w:start="1"/>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declara, como adiante especificado, titular dos direitos autorais e conexos pertinentes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 será concluído sob a sua coordenação e responsabilidade técnica e artística;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Resolvem celebrar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 fundamento no caput do artigo </w:t>
      </w:r>
      <w:r w:rsidDel="00000000" w:rsidR="00000000" w:rsidRPr="00000000">
        <w:rPr>
          <w:sz w:val="24"/>
          <w:szCs w:val="24"/>
          <w:rtl w:val="0"/>
        </w:rPr>
        <w:t xml:space="preserve">74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 Lei Federal</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Nº </w:t>
      </w:r>
      <w:r w:rsidDel="00000000" w:rsidR="00000000" w:rsidRPr="00000000">
        <w:rPr>
          <w:sz w:val="24"/>
          <w:szCs w:val="24"/>
          <w:rtl w:val="0"/>
        </w:rPr>
        <w:t xml:space="preserve">14.133/21</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Lei de Licitações) e que se regerá, no que couber, pelas demais disposições da Lei Federal </w:t>
      </w:r>
      <w:r w:rsidDel="00000000" w:rsidR="00000000" w:rsidRPr="00000000">
        <w:rPr>
          <w:sz w:val="24"/>
          <w:szCs w:val="24"/>
          <w:rtl w:val="0"/>
        </w:rPr>
        <w:t xml:space="preserve">14.133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21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ainda, pelas normas constantes da Lei 9.610/98 (Lei de Direitos Autorais), da Lei Complementar Federal nº 101/00 (Lei de Responsabilidade Fiscal), da </w:t>
      </w:r>
      <w:r w:rsidDel="00000000" w:rsidR="00000000" w:rsidRPr="00000000">
        <w:rPr>
          <w:b w:val="1"/>
          <w:sz w:val="24"/>
          <w:szCs w:val="24"/>
          <w:rtl w:val="0"/>
        </w:rPr>
        <w:t xml:space="preserve">CHAMADA PÚBLICA SMC 02/2024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finalmente, pelas cláusulas e condições que se seguem.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PRIMEIRA - DO OBJETO</w:t>
      </w:r>
    </w:p>
    <w:p w:rsidR="00000000" w:rsidDel="00000000" w:rsidP="00000000" w:rsidRDefault="00000000" w:rsidRPr="00000000" w14:paraId="0000001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73"/>
        </w:tabs>
        <w:spacing w:after="0" w:before="140" w:line="374" w:lineRule="auto"/>
        <w:ind w:left="340" w:right="335.669291338583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objeto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é o aporte de recursos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fim de fomentar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provisoriamente intitulad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7"/>
        </w:tabs>
        <w:spacing w:after="0" w:before="2" w:line="379" w:lineRule="auto"/>
        <w:ind w:left="340" w:right="335.669291338583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seus anexos são considerados parte integrante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independente de transcrição. A ficha de inscrição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apresentada nos termos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também integra o presente, como ANEXO I. Parágrafo único -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manter, durante a vigência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 condições de habilitação e qualificação previstas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SEGUNDA – DA PROPOSTA</w:t>
      </w:r>
    </w:p>
    <w:p w:rsidR="00000000" w:rsidDel="00000000" w:rsidP="00000000" w:rsidRDefault="00000000" w:rsidRPr="00000000" w14:paraId="0000002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45"/>
        </w:tabs>
        <w:spacing w:after="0" w:before="139" w:line="374" w:lineRule="auto"/>
        <w:ind w:left="340" w:right="3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ser produzid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 fomento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possuir todas as características indicadas na proposta submetid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selecionada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nos termos da </w:t>
      </w:r>
      <w:r w:rsidDel="00000000" w:rsidR="00000000" w:rsidRPr="00000000">
        <w:rPr>
          <w:b w:val="1"/>
          <w:sz w:val="24"/>
          <w:szCs w:val="24"/>
          <w:rtl w:val="0"/>
        </w:rPr>
        <w:t xml:space="preserve">CHAMADA PÚBLICA SMC 02/2024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 só poderão ser alteradas ou modificadas com prévia, expressa e escrita anuência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950"/>
          <w:tab w:val="left" w:leader="none" w:pos="1965"/>
        </w:tabs>
        <w:spacing w:after="0" w:before="6" w:line="376" w:lineRule="auto"/>
        <w:ind w:left="340" w:right="14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Especialmente,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possuir as seguintes características: Nome: [</w:t>
        <w:tab/>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32"/>
          <w:tab w:val="left" w:leader="none" w:pos="3604"/>
        </w:tabs>
        <w:spacing w:after="0" w:before="0" w:line="352" w:lineRule="auto"/>
        <w:ind w:left="340" w:right="599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de Realização: [</w:t>
        <w:tab/>
        <w:t xml:space="preserve">] Categoria: [</w:t>
        <w:tab/>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70"/>
        </w:tabs>
        <w:spacing w:after="0" w:before="0" w:line="240" w:lineRule="auto"/>
        <w:ind w:left="34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Valor aprovado: [</w:t>
        <w:tab/>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TERCEIRA - DO APORTE DA SMC</w:t>
      </w:r>
    </w:p>
    <w:p w:rsidR="00000000" w:rsidDel="00000000" w:rsidP="00000000" w:rsidRDefault="00000000" w:rsidRPr="00000000" w14:paraId="0000002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83"/>
        </w:tabs>
        <w:spacing w:after="0" w:before="137" w:line="240" w:lineRule="auto"/>
        <w:ind w:left="782" w:right="0" w:hanging="443"/>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efetuará aporte no valor de R$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destinado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despesa esta qu</w:t>
      </w:r>
      <w:r w:rsidDel="00000000" w:rsidR="00000000" w:rsidRPr="00000000">
        <w:rPr>
          <w:sz w:val="24"/>
          <w:szCs w:val="24"/>
          <w:rtl w:val="0"/>
        </w:rPr>
        <w:t xml:space="preserve">e</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76" w:lineRule="auto"/>
        <w:ind w:left="283.46456692913375" w:right="3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correrá à conta do Programa de Trabalho nº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Natureza de Despesa nº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Fonte nº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97"/>
        </w:tabs>
        <w:spacing w:after="0" w:before="102" w:line="376" w:lineRule="auto"/>
        <w:ind w:left="340" w:right="29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aporte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será pago em parcela única, após a assinatura e a publicação do extrato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Diário Oficial de Niterói, através de depósito bancário, em conta corrente de titularidade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para fins exclusivos de recebimento de recursos do Tesouro Municipal, a saber: Banco: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Agência: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xxxxxx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 Corrente: </w:t>
      </w: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xxxxx</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999999999999929"/>
        </w:tabs>
        <w:spacing w:after="0" w:before="0" w:line="291" w:lineRule="auto"/>
        <w:ind w:left="425.19685039370086" w:right="193.937007874016" w:hanging="141.7322834645671"/>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participação no presente processo de seleção não impede 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b w:val="1"/>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obtenha recursos complementares em outras fontes.</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80"/>
        </w:tabs>
        <w:spacing w:after="0" w:before="139" w:line="376" w:lineRule="auto"/>
        <w:ind w:left="340" w:right="299"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recursos aportados, enquanto não utilizados, deverão ser aplicados em cadernetas de poupança de instituição financeira oficial ou em fundo de aplicação financeira de curto prazo ou operação de mercado aberto lastreada em títulos da dívida pública. Os rendimentos decorrentes serão aplicados na proposta e deverão constar de demonstrativo específico, que integrará as prestações de contas, observando o mesmo regramento de prestação de contas dos recursos recebidos e conforme a </w:t>
      </w:r>
      <w:r w:rsidDel="00000000" w:rsidR="00000000" w:rsidRPr="00000000">
        <w:rPr>
          <w:b w:val="1"/>
          <w:sz w:val="24"/>
          <w:szCs w:val="24"/>
          <w:rtl w:val="0"/>
        </w:rPr>
        <w:t xml:space="preserve">CHAMADA PÚBLICA SMC 02/2024.</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QUARTA – DA CONTRAPARTIDA</w:t>
      </w:r>
    </w:p>
    <w:p w:rsidR="00000000" w:rsidDel="00000000" w:rsidP="00000000" w:rsidRDefault="00000000" w:rsidRPr="00000000" w14:paraId="0000002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5"/>
        </w:tabs>
        <w:spacing w:after="0" w:before="139" w:line="374"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poderá utilizar os elementos dos projetos resultantes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sem que qualquer retribuição seja devida à proponente.</w:t>
      </w:r>
    </w:p>
    <w:p w:rsidR="00000000" w:rsidDel="00000000" w:rsidP="00000000" w:rsidRDefault="00000000" w:rsidRPr="00000000" w14:paraId="0000002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90"/>
        </w:tabs>
        <w:spacing w:after="0" w:before="6"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apenas para fins educativos e de forma gratuita.</w:t>
      </w:r>
    </w:p>
    <w:p w:rsidR="00000000" w:rsidDel="00000000" w:rsidP="00000000" w:rsidRDefault="00000000" w:rsidRPr="00000000" w14:paraId="0000003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14"/>
        </w:tabs>
        <w:spacing w:after="0" w:before="0" w:line="374" w:lineRule="auto"/>
        <w:ind w:left="340" w:right="30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inserir </w:t>
      </w:r>
      <w:r w:rsidDel="00000000" w:rsidR="00000000" w:rsidRPr="00000000">
        <w:rPr>
          <w:sz w:val="24"/>
          <w:szCs w:val="24"/>
          <w:rtl w:val="0"/>
        </w:rPr>
        <w:t xml:space="preserve">as logos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indicad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tanto nos créditos de abertura como nos créditos finais dos vídeos integrantes 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b w:val="1"/>
          <w:sz w:val="24"/>
          <w:szCs w:val="24"/>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87"/>
        </w:tabs>
        <w:spacing w:after="0" w:before="1" w:line="376" w:lineRule="auto"/>
        <w:ind w:left="340" w:right="304"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compromete-se a garantir a inserção 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 logos indicad</w:t>
      </w: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na forma estabelecida no item 4.3, em todas as modalidades e suportes de exibição a serem exploradas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68"/>
        </w:tabs>
        <w:spacing w:after="0" w:before="52" w:line="240" w:lineRule="auto"/>
        <w:ind w:left="767" w:right="0" w:hanging="430"/>
        <w:jc w:val="both"/>
        <w:rPr>
          <w:b w:val="0"/>
          <w:i w:val="0"/>
          <w:smallCaps w:val="0"/>
          <w:strike w:val="0"/>
          <w:color w:val="000000"/>
          <w:sz w:val="24"/>
          <w:szCs w:val="24"/>
          <w:shd w:fill="auto" w:val="clear"/>
          <w:vertAlign w:val="baseline"/>
        </w:rPr>
      </w:pPr>
      <w:r w:rsidDel="00000000" w:rsidR="00000000" w:rsidRPr="00000000">
        <w:rPr>
          <w:sz w:val="24"/>
          <w:szCs w:val="24"/>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 logos, vinhetas e créditos deverão ser solicitados pelo proponente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68"/>
        </w:tabs>
        <w:spacing w:after="0" w:before="146" w:line="360" w:lineRule="auto"/>
        <w:ind w:left="767" w:right="100" w:hanging="430"/>
        <w:jc w:val="both"/>
        <w:rPr>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proponente deverá submeter os materiais em que constem logos, vinhetas ou créditos da Prefeitura de Niterói à aprovação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68"/>
        </w:tabs>
        <w:spacing w:after="0" w:before="0" w:line="360" w:lineRule="auto"/>
        <w:ind w:left="767" w:right="101" w:hanging="43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omissão no cumprimento das obrigações de contrapartida dispostas neste item poderá resultar na desaprovação da prestação de contas da proposta selecionada.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QUINTA - DO PRAZO DE CONCLUSÃO</w:t>
      </w:r>
    </w:p>
    <w:p w:rsidR="00000000" w:rsidDel="00000000" w:rsidP="00000000" w:rsidRDefault="00000000" w:rsidRPr="00000000" w14:paraId="0000003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68"/>
        </w:tabs>
        <w:spacing w:after="0" w:before="139" w:line="240" w:lineRule="auto"/>
        <w:ind w:left="767" w:right="0" w:hanging="43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de execução e conclusão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é de 12 (doze) meses.</w:t>
      </w:r>
    </w:p>
    <w:p w:rsidR="00000000" w:rsidDel="00000000" w:rsidP="00000000" w:rsidRDefault="00000000" w:rsidRPr="00000000" w14:paraId="0000003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00.0000000000001"/>
        </w:tabs>
        <w:spacing w:after="0" w:before="137" w:line="376" w:lineRule="auto"/>
        <w:ind w:left="340" w:right="3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poderá autorizar a prorrogação do prazo caso haja solicitação devidamente justificada por parte do proponente, comprovando a impossibilidade de atendimento ao prazo definido.</w:t>
      </w:r>
    </w:p>
    <w:p w:rsidR="00000000" w:rsidDel="00000000" w:rsidP="00000000" w:rsidRDefault="00000000" w:rsidRPr="00000000" w14:paraId="0000003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99"/>
        </w:tabs>
        <w:spacing w:after="0" w:before="0" w:line="374" w:lineRule="auto"/>
        <w:ind w:left="340" w:right="31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será contado a partir da data do desembolso dos recursos relativos a essa contratação.</w:t>
      </w:r>
    </w:p>
    <w:p w:rsidR="00000000" w:rsidDel="00000000" w:rsidP="00000000" w:rsidRDefault="00000000" w:rsidRPr="00000000" w14:paraId="0000003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68"/>
        </w:tabs>
        <w:spacing w:after="0" w:before="8" w:line="240" w:lineRule="auto"/>
        <w:ind w:left="767" w:right="0" w:hanging="43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formatos e condições de entrega dos produtos estão descritos na chamada pública.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204"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SEXTA - DOS DIREITOS DA SMC</w:t>
      </w:r>
    </w:p>
    <w:p w:rsidR="00000000" w:rsidDel="00000000" w:rsidP="00000000" w:rsidRDefault="00000000" w:rsidRPr="00000000" w14:paraId="0000003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9"/>
        </w:tabs>
        <w:spacing w:after="0" w:before="136" w:line="376" w:lineRule="auto"/>
        <w:ind w:left="340" w:right="303"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poderá utilizar, isoladamente ou não, elementos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tais como fotografias, clipe, imagens, cartazes, material promocional, personagens, trilha sonora, e/ou quaisquer outros elementos que a caracterizam e/ou o integrem, desde que para fins promocionais, institucionais e/ou da respectiva divulgação, em todas as mídias e territórios, seja em meio físico ou virtual, por todo o período de proteção de direitos autorais, sem que qualquer outro pagamento seja devido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p>
    <w:p w:rsidR="00000000" w:rsidDel="00000000" w:rsidP="00000000" w:rsidRDefault="00000000" w:rsidRPr="00000000" w14:paraId="0000003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21"/>
        </w:tabs>
        <w:spacing w:after="0" w:before="0" w:line="374" w:lineRule="auto"/>
        <w:ind w:left="340" w:right="30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garantir e fazer garantir estes direitos e todos os demais estabelecidos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 na </w:t>
      </w:r>
      <w:r w:rsidDel="00000000" w:rsidR="00000000" w:rsidRPr="00000000">
        <w:rPr>
          <w:b w:val="1"/>
          <w:sz w:val="24"/>
          <w:szCs w:val="24"/>
          <w:rtl w:val="0"/>
        </w:rPr>
        <w:t xml:space="preserve">CHAMADA PÚBLICA SMC XX/2024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perante os demais envolvidos na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SÉTIMA - DO PRAZO</w:t>
      </w:r>
    </w:p>
    <w:p w:rsidR="00000000" w:rsidDel="00000000" w:rsidP="00000000" w:rsidRDefault="00000000" w:rsidRPr="00000000" w14:paraId="0000004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09"/>
        </w:tabs>
        <w:spacing w:after="0" w:before="139" w:line="374" w:lineRule="auto"/>
        <w:ind w:left="340" w:right="304"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sz w:val="24"/>
          <w:szCs w:val="24"/>
          <w:rtl w:val="0"/>
        </w:rPr>
        <w:t xml:space="preserve">vigorará</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partir da data de sua assinatura e terá validade de 05 (cinco) anos.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14"/>
        </w:tabs>
        <w:spacing w:after="0" w:before="52" w:line="379" w:lineRule="auto"/>
        <w:ind w:left="340" w:right="30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Excetua-se o disposto nas cláusulas que, por sua própria natureza, sobrevivam ao término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devam ser cumpridas após sua vigência, as quais permanecerão válidas e vigentes.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OITAVA - DA PRESTAÇÃO DE CONTAS</w:t>
      </w:r>
    </w:p>
    <w:p w:rsidR="00000000" w:rsidDel="00000000" w:rsidP="00000000" w:rsidRDefault="00000000" w:rsidRPr="00000000" w14:paraId="0000004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75"/>
        </w:tabs>
        <w:spacing w:after="0" w:before="139" w:line="376" w:lineRule="auto"/>
        <w:ind w:left="340" w:right="315" w:firstLine="0"/>
        <w:jc w:val="both"/>
        <w:rPr>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prestar contas da totalidade do aporte recebido e apresentar o relatório técnico final em até 60 (sessenta) dias contados da conclusão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15.00000000000006"/>
        </w:tabs>
        <w:spacing w:after="0" w:before="0" w:line="290" w:lineRule="auto"/>
        <w:ind w:left="425.19685039370086" w:right="0" w:firstLine="0"/>
        <w:jc w:val="both"/>
        <w:rPr>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prestação de contas deverá observar as regras contidas na </w:t>
      </w:r>
      <w:r w:rsidDel="00000000" w:rsidR="00000000" w:rsidRPr="00000000">
        <w:rPr>
          <w:b w:val="1"/>
          <w:sz w:val="24"/>
          <w:szCs w:val="24"/>
          <w:rtl w:val="0"/>
        </w:rPr>
        <w:t xml:space="preserve">CHAMADA PÚBLICA SMC 02/2024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seus anexos e/ou quaisquer outros documentos que os complementem, modifiquem ou substituam.</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75"/>
        </w:tabs>
        <w:spacing w:after="0" w:before="3" w:line="376" w:lineRule="auto"/>
        <w:ind w:left="340" w:right="30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serão admitidos documentos fiscais que comprovem despesas realizadas em data anterior </w:t>
      </w:r>
      <w:r w:rsidDel="00000000" w:rsidR="00000000" w:rsidRPr="00000000">
        <w:rPr>
          <w:sz w:val="24"/>
          <w:szCs w:val="24"/>
          <w:rtl w:val="0"/>
        </w:rPr>
        <w:t xml:space="preserve">à data de recebimento dos recursos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 cujo fato gerador tenha ocorrido fora do prazo de execução da proposta cultural, tal como aprovado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92"/>
        </w:tabs>
        <w:spacing w:after="0" w:before="0" w:line="379"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comprovantes de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ser mantidos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à disposição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pelo período de 05 (cinco) anos, contados a partir da publicação no Diário </w:t>
      </w:r>
      <w:r w:rsidDel="00000000" w:rsidR="00000000" w:rsidRPr="00000000">
        <w:rPr>
          <w:sz w:val="24"/>
          <w:szCs w:val="24"/>
          <w:rtl w:val="0"/>
        </w:rPr>
        <w:t xml:space="preserve">Oficial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Niterói da aprovação final da prestação de contas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5"/>
        </w:tabs>
        <w:spacing w:after="0" w:before="0"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despesas executadas fora do orçamento aprovado ou em desacordo com os regulamentos e normas vigentes não serão aceitas para a prestação de contas. As despesas glosadas deverão ser custeadas com recursos próprios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o respectivo valor deverá ser devolvido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83"/>
        </w:tabs>
        <w:spacing w:after="0" w:before="0"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emprego irregular dos recursos disponibilizados sujeita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à responsabilidade civil, administrativa e criminal, nos termos da legislação civil, administrativa e penal em vigor, bem como às sanções previstas na </w:t>
      </w:r>
      <w:r w:rsidDel="00000000" w:rsidR="00000000" w:rsidRPr="00000000">
        <w:rPr>
          <w:b w:val="1"/>
          <w:sz w:val="24"/>
          <w:szCs w:val="24"/>
          <w:rtl w:val="0"/>
        </w:rPr>
        <w:t xml:space="preserve">CHAMADA PÚBLICA SMC 02/2024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cabendo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verificada qualquer irregularidade, adotar as correspondentes sanções legais e contratuais.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83"/>
        </w:tabs>
        <w:spacing w:after="0" w:before="0" w:line="240" w:lineRule="auto"/>
        <w:ind w:left="582" w:right="0" w:hanging="24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NONA - INADIMPLEMENTO, RESCISÃO E SANÇÕES</w:t>
      </w:r>
    </w:p>
    <w:p w:rsidR="00000000" w:rsidDel="00000000" w:rsidP="00000000" w:rsidRDefault="00000000" w:rsidRPr="00000000" w14:paraId="0000004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92"/>
        </w:tabs>
        <w:spacing w:after="0" w:before="136" w:line="240" w:lineRule="auto"/>
        <w:ind w:left="791" w:right="0" w:hanging="452"/>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inadimplemento, inexecução, a infração total ou parcial ou o emprego irregular dos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spacing w:before="52" w:line="360" w:lineRule="auto"/>
        <w:ind w:left="340" w:right="52.20472440944888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recursos do </w:t>
      </w:r>
      <w:r w:rsidDel="00000000" w:rsidR="00000000" w:rsidRPr="00000000">
        <w:rPr>
          <w:b w:val="1"/>
          <w:sz w:val="24"/>
          <w:szCs w:val="24"/>
          <w:rtl w:val="0"/>
        </w:rPr>
        <w:t xml:space="preserve">TERMO DE COMPROMISSO </w:t>
      </w:r>
      <w:r w:rsidDel="00000000" w:rsidR="00000000" w:rsidRPr="00000000">
        <w:rPr>
          <w:sz w:val="24"/>
          <w:szCs w:val="24"/>
          <w:rtl w:val="0"/>
        </w:rPr>
        <w:t xml:space="preserve">ou da </w:t>
      </w:r>
      <w:r w:rsidDel="00000000" w:rsidR="00000000" w:rsidRPr="00000000">
        <w:rPr>
          <w:b w:val="1"/>
          <w:sz w:val="24"/>
          <w:szCs w:val="24"/>
          <w:rtl w:val="0"/>
        </w:rPr>
        <w:t xml:space="preserve">CHAMADA PÚBLICA SMC XX/2024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sujeitará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observando-se o direito de defesa prévia e sem prejuízo de eventual indenização por perdas e danos e das demais sanções cabíveis, às penalidades estabelecidas na Lei </w:t>
      </w:r>
      <w:r w:rsidDel="00000000" w:rsidR="00000000" w:rsidRPr="00000000">
        <w:rPr>
          <w:sz w:val="24"/>
          <w:szCs w:val="24"/>
          <w:rtl w:val="0"/>
        </w:rPr>
        <w:t xml:space="preserve">14.133</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w:t>
      </w:r>
      <w:r w:rsidDel="00000000" w:rsidR="00000000" w:rsidRPr="00000000">
        <w:rPr>
          <w:sz w:val="24"/>
          <w:szCs w:val="24"/>
          <w:rtl w:val="0"/>
        </w:rPr>
        <w:t xml:space="preserve">21</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bem como à imediata restituição da integralidade do valor do aporte efetuado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devidamente corrigido pelo IPCA-E, acrescido de multa e juros até o efetivo pagamento.</w:t>
      </w:r>
    </w:p>
    <w:p w:rsidR="00000000" w:rsidDel="00000000" w:rsidP="00000000" w:rsidRDefault="00000000" w:rsidRPr="00000000" w14:paraId="0000005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47"/>
        </w:tabs>
        <w:spacing w:after="0" w:before="0"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Todos os valores decorrentes de obrigações previstas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 não satisfeitas nos respectivos vencimentos, poderão ser objeto de inscrição na Dívida Ativa Municipal, acrescidos dos respectivos encargos e multas incidentes, e cobrados via execução fiscal.</w:t>
      </w:r>
    </w:p>
    <w:p w:rsidR="00000000" w:rsidDel="00000000" w:rsidP="00000000" w:rsidRDefault="00000000" w:rsidRPr="00000000" w14:paraId="0000005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31"/>
        </w:tabs>
        <w:spacing w:after="0" w:before="0" w:line="376" w:lineRule="auto"/>
        <w:ind w:left="340" w:right="3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também poderão rescindir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mediante o envio de uma notificação por escrito, nas seguintes hipóteses:</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40"/>
        </w:tabs>
        <w:spacing w:after="0" w:before="0" w:line="376" w:lineRule="auto"/>
        <w:ind w:left="340" w:right="301" w:firstLine="0"/>
        <w:jc w:val="both"/>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qualquer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violarem quaisquer de suas declarações, obrigações, garantias ou compromissos contidos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tal violação não for sanada no prazo de 15 (quinze) dias contados da data em que receber notificação escrita da outra PARTE neste sentido; ou</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98"/>
        </w:tabs>
        <w:spacing w:after="0" w:before="0" w:line="376" w:lineRule="auto"/>
        <w:ind w:left="340" w:right="306"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caso de declaração de falência, recuperação judicial, dissolução ou liquidação judicial ou extrajudicial, requeridas ou homologadas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771"/>
        </w:tabs>
        <w:spacing w:after="0" w:before="0" w:line="374" w:lineRule="auto"/>
        <w:ind w:left="340" w:right="3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Eventual rescisão com base neste item não afasta a incidência das demais penalidades estabelecidas nesta cláusula.</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55"/>
        </w:tabs>
        <w:spacing w:after="0" w:before="0" w:line="240" w:lineRule="auto"/>
        <w:ind w:left="854" w:right="0" w:hanging="51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 DAS OBRIGAÇÕES E RESPONSABILIDADES DA PRODUTORA</w:t>
      </w:r>
    </w:p>
    <w:p w:rsidR="00000000" w:rsidDel="00000000" w:rsidP="00000000" w:rsidRDefault="00000000" w:rsidRPr="00000000" w14:paraId="0000005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94"/>
        </w:tabs>
        <w:spacing w:after="0" w:before="166"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será, para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única responsável pela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pelas obrigações de qualquer natureza perante terceiros relacionadas à respectiva produção, inclusive as indicadas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neste sentido, 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qualquer responsabilidade.</w:t>
      </w:r>
    </w:p>
    <w:p w:rsidR="00000000" w:rsidDel="00000000" w:rsidP="00000000" w:rsidRDefault="00000000" w:rsidRPr="00000000" w14:paraId="0000005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8"/>
        </w:tabs>
        <w:spacing w:after="0" w:before="0" w:line="374" w:lineRule="auto"/>
        <w:ind w:left="340" w:right="301"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utilizará o valor do aporte exclusivamente para pagar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desde que estejam previstas na planilh</w:t>
      </w:r>
      <w:r w:rsidDel="00000000" w:rsidR="00000000" w:rsidRPr="00000000">
        <w:rPr>
          <w:sz w:val="24"/>
          <w:szCs w:val="24"/>
          <w:rtl w:val="0"/>
        </w:rPr>
        <w:t xml:space="preserve">a</w:t>
      </w:r>
      <w:r w:rsidDel="00000000" w:rsidR="00000000" w:rsidRPr="00000000">
        <w:rPr>
          <w:rtl w:val="0"/>
        </w:rPr>
      </w:r>
    </w:p>
    <w:p w:rsidR="00000000" w:rsidDel="00000000" w:rsidP="00000000" w:rsidRDefault="00000000" w:rsidRPr="00000000" w14:paraId="0000005B">
      <w:pPr>
        <w:spacing w:before="52" w:line="374" w:lineRule="auto"/>
        <w:ind w:left="425.19685039370086" w:firstLine="0"/>
        <w:rPr>
          <w:b w:val="1"/>
          <w:sz w:val="24"/>
          <w:szCs w:val="24"/>
        </w:rPr>
      </w:pPr>
      <w:r w:rsidDel="00000000" w:rsidR="00000000" w:rsidRPr="00000000">
        <w:rPr>
          <w:sz w:val="24"/>
          <w:szCs w:val="24"/>
          <w:rtl w:val="0"/>
        </w:rPr>
        <w:t xml:space="preserve">orçamentária aprovada pela </w:t>
      </w:r>
      <w:r w:rsidDel="00000000" w:rsidR="00000000" w:rsidRPr="00000000">
        <w:rPr>
          <w:b w:val="1"/>
          <w:sz w:val="24"/>
          <w:szCs w:val="24"/>
          <w:rtl w:val="0"/>
        </w:rPr>
        <w:t xml:space="preserve">SMC </w:t>
      </w:r>
      <w:r w:rsidDel="00000000" w:rsidR="00000000" w:rsidRPr="00000000">
        <w:rPr>
          <w:sz w:val="24"/>
          <w:szCs w:val="24"/>
          <w:rtl w:val="0"/>
        </w:rPr>
        <w:t xml:space="preserve">e de acordo com as normas contidas na </w:t>
      </w:r>
      <w:r w:rsidDel="00000000" w:rsidR="00000000" w:rsidRPr="00000000">
        <w:rPr>
          <w:b w:val="1"/>
          <w:sz w:val="24"/>
          <w:szCs w:val="24"/>
          <w:rtl w:val="0"/>
        </w:rPr>
        <w:t xml:space="preserve">CHAMADA PÚBLICA SMC 02/2024.</w:t>
      </w:r>
    </w:p>
    <w:p w:rsidR="00000000" w:rsidDel="00000000" w:rsidP="00000000" w:rsidRDefault="00000000" w:rsidRPr="00000000" w14:paraId="0000005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24"/>
        </w:tabs>
        <w:spacing w:after="0" w:before="3" w:line="379" w:lineRule="auto"/>
        <w:ind w:left="345"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garantindo que possui o direito de celebrar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que a respectiva celebração não viola direitos de terceiros, e que obteve ou obterá, até a primeira exibição pública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24"/>
        </w:tabs>
        <w:spacing w:after="0" w:before="0" w:line="379" w:lineRule="auto"/>
        <w:ind w:left="340" w:right="3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Todos os contratos, licenças, autorizações e cessões dos que participaram, de qualquer forma, da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95"/>
        </w:tabs>
        <w:spacing w:after="0" w:before="0" w:line="240" w:lineRule="auto"/>
        <w:ind w:left="594" w:right="0" w:hanging="256.999999999999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licenças para sincronização de obras musicais protegidas pelo direito autoral na</w:t>
      </w:r>
    </w:p>
    <w:p w:rsidR="00000000" w:rsidDel="00000000" w:rsidP="00000000" w:rsidRDefault="00000000" w:rsidRPr="00000000" w14:paraId="0000005F">
      <w:pPr>
        <w:spacing w:before="139" w:lineRule="auto"/>
        <w:ind w:left="340" w:firstLine="0"/>
        <w:rPr>
          <w:sz w:val="24"/>
          <w:szCs w:val="24"/>
        </w:rPr>
      </w:pPr>
      <w:r w:rsidDel="00000000" w:rsidR="00000000" w:rsidRPr="00000000">
        <w:rPr>
          <w:b w:val="1"/>
          <w:sz w:val="24"/>
          <w:szCs w:val="24"/>
          <w:rtl w:val="0"/>
        </w:rPr>
        <w:t xml:space="preserve">PROPOSTA</w:t>
      </w:r>
      <w:r w:rsidDel="00000000" w:rsidR="00000000" w:rsidRPr="00000000">
        <w:rPr>
          <w:sz w:val="24"/>
          <w:szCs w:val="24"/>
          <w:rtl w:val="0"/>
        </w:rPr>
        <w:t xml:space="preserve">; e</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35"/>
        </w:tabs>
        <w:spacing w:after="0" w:before="139" w:line="374" w:lineRule="auto"/>
        <w:ind w:left="340" w:right="3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licenças de todos e quaisquer direitos autorais patrimoniais e conexos relacionados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91"/>
        </w:tabs>
        <w:spacing w:after="0" w:before="4" w:line="374"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responsabiliza por contratar profissionais nos termos da legislação trabalhista, eximindo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quaisquer reivindicações trabalhistas, previdenciárias e de acidentes do trabalho relativas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em quaisquer territórios.</w:t>
      </w:r>
    </w:p>
    <w:p w:rsidR="00000000" w:rsidDel="00000000" w:rsidP="00000000" w:rsidRDefault="00000000" w:rsidRPr="00000000" w14:paraId="0000006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93"/>
        </w:tabs>
        <w:spacing w:after="0" w:before="4" w:line="379"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por ser a responsável pela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providenciará e arcará, em seu próprio nome com todas as despesas e custos de equipamentos, materiais e serviços técnicos e artísticos, e correspondentes encargos fiscais, trabalhistas, previdenciários, autorais e quaisquer outros relacionados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893"/>
        </w:tabs>
        <w:spacing w:after="0" w:before="0" w:line="376" w:lineRule="auto"/>
        <w:ind w:left="340" w:right="306"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compromete-se a não celebrar futuramente, sem a prévia e expressa autorização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qualquer cessão de direitos que afete os direitos da SMC garantidos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na </w:t>
      </w:r>
      <w:r w:rsidDel="00000000" w:rsidR="00000000" w:rsidRPr="00000000">
        <w:rPr>
          <w:b w:val="1"/>
          <w:sz w:val="24"/>
          <w:szCs w:val="24"/>
          <w:rtl w:val="0"/>
        </w:rPr>
        <w:t xml:space="preserve">CHAMADA PÚBLICA SMC 02/2024.</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34"/>
        </w:tabs>
        <w:spacing w:after="0" w:before="0"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sectPr>
          <w:headerReference r:id="rId8" w:type="default"/>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qualquer tipo de responsabilidade indicada nos itens acima e deverá reembolsar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caso esta venha a ser cobrada ou condenada ao pagamento de quaisquer verbas relacionadas às responsabilidades indicadas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04"/>
        </w:tabs>
        <w:spacing w:after="0" w:before="52" w:line="376" w:lineRule="auto"/>
        <w:ind w:left="340" w:right="30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hipótese de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 demandada judicial ou extrajudicialmente por eventual violação a direitos de terceiros decorrente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sz w:val="24"/>
          <w:szCs w:val="24"/>
          <w:rtl w:val="0"/>
        </w:rPr>
        <w:t xml:space="preserve">inscrita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 por terceiros autorizados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esta se obriga a assumir a defesa dos interesses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Neste caso,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notificar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por escrito, no prazo de 48 (quarenta e oito) horas, para que a esta tome todas as providências necessárias, arcando com os custos, bem como contratando profissionais de sua confiança.</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6"/>
        </w:tabs>
        <w:spacing w:after="0" w:before="198" w:line="240" w:lineRule="auto"/>
        <w:ind w:left="705" w:right="0" w:hanging="368"/>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PRIMEIRA - DISPOSIÇÕES GERAIS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43"/>
        </w:tabs>
        <w:spacing w:after="0" w:before="0"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observar todas as leis e regulamentos válidos no Brasil ao cumprir as suas obrigações que constam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 cumprimento de suas obrigações.</w:t>
      </w:r>
    </w:p>
    <w:p w:rsidR="00000000" w:rsidDel="00000000" w:rsidP="00000000" w:rsidRDefault="00000000" w:rsidRPr="00000000" w14:paraId="0000006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00"/>
        </w:tabs>
        <w:spacing w:after="0" w:before="0" w:line="376" w:lineRule="auto"/>
        <w:ind w:left="340" w:right="29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estabelece entre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nenhuma parte terá, nem tampouco declarará para terceiros que tem quaisquer poderes ou autoridade para agir em nome da outra.</w:t>
      </w:r>
    </w:p>
    <w:p w:rsidR="00000000" w:rsidDel="00000000" w:rsidP="00000000" w:rsidRDefault="00000000" w:rsidRPr="00000000" w14:paraId="0000006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14"/>
        </w:tabs>
        <w:spacing w:after="0" w:before="0" w:line="379" w:lineRule="auto"/>
        <w:ind w:left="340" w:right="30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Nenhuma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poderá ceder ou transferir os direitos e obrigações relativos ao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 a anuência prévia, expressa e por escrito da outra parte, excetuando-se a cessão ou transferência de direitos para empresas de um mesmo grupo econômico.</w:t>
      </w:r>
    </w:p>
    <w:p w:rsidR="00000000" w:rsidDel="00000000" w:rsidP="00000000" w:rsidRDefault="00000000" w:rsidRPr="00000000" w14:paraId="0000006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36"/>
        </w:tabs>
        <w:spacing w:after="0" w:before="0" w:line="291.99999999999994" w:lineRule="auto"/>
        <w:ind w:left="935" w:right="0" w:hanging="596"/>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00" w:orient="portrait"/>
          <w:pgMar w:bottom="280" w:top="1820" w:left="1100" w:right="1120" w:header="429"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constitui o pleno entendimento entre a</w:t>
      </w:r>
      <w:r w:rsidDel="00000000" w:rsidR="00000000" w:rsidRPr="00000000">
        <w:rPr>
          <w:sz w:val="24"/>
          <w:szCs w:val="24"/>
          <w:rtl w:val="0"/>
        </w:rPr>
        <w:t xml:space="preserve">s</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74" w:lineRule="auto"/>
        <w:ind w:left="34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toda e qualquer alteração deverá ser objeto de aditamento formalizado e assinado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31"/>
        </w:tabs>
        <w:spacing w:after="0" w:before="3" w:line="376" w:lineRule="auto"/>
        <w:ind w:left="340" w:right="30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invalidade ou inexequibilidade de qualquer dispositivo contido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permanecerá em vigor e deverá ser interpretado como se os dispositivos inválidos ou ilícitos não existissem.</w:t>
      </w:r>
    </w:p>
    <w:p w:rsidR="00000000" w:rsidDel="00000000" w:rsidP="00000000" w:rsidRDefault="00000000" w:rsidRPr="00000000" w14:paraId="0000007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82"/>
        </w:tabs>
        <w:spacing w:after="0" w:before="0"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falha ou tolerância de qualquer 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requerer à outra o cumprimento de qualquer obrigação relativa ao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p>
    <w:p w:rsidR="00000000" w:rsidDel="00000000" w:rsidP="00000000" w:rsidRDefault="00000000" w:rsidRPr="00000000" w14:paraId="0000007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82"/>
        </w:tabs>
        <w:spacing w:after="0" w:before="0" w:line="376" w:lineRule="auto"/>
        <w:ind w:left="340" w:right="30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fins de aferição da correta destinação dos recursos, inexistência de irregularidades e nos demais encargos previstos por este edital, os proponentes se sujeitam às disposições da Lei Federal nº 8.429/92 e a realização de auditoria pelo Município de Niterói e órgãos de controle envolvidos.</w:t>
      </w:r>
    </w:p>
    <w:p w:rsidR="00000000" w:rsidDel="00000000" w:rsidP="00000000" w:rsidRDefault="00000000" w:rsidRPr="00000000" w14:paraId="0000007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12"/>
        </w:tabs>
        <w:spacing w:after="0" w:before="1" w:line="374" w:lineRule="auto"/>
        <w:ind w:left="340" w:right="30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obriga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si, seus herdeiros, seus sucessores legais e cessionários.</w:t>
      </w:r>
    </w:p>
    <w:p w:rsidR="00000000" w:rsidDel="00000000" w:rsidP="00000000" w:rsidRDefault="00000000" w:rsidRPr="00000000" w14:paraId="0000007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12"/>
        </w:tabs>
        <w:spacing w:after="0" w:before="2" w:line="376" w:lineRule="auto"/>
        <w:ind w:left="340" w:right="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títulos e cabeçalhos contidos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servem apenas para fins de conveniência e sob nenhuma circunstância serão utilizados para definir, limitar ou descrever o alcance das disposições aqui contidas.</w:t>
      </w:r>
    </w:p>
    <w:p w:rsidR="00000000" w:rsidDel="00000000" w:rsidP="00000000" w:rsidRDefault="00000000" w:rsidRPr="00000000" w14:paraId="0000007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37"/>
        </w:tabs>
        <w:spacing w:after="0" w:before="0" w:line="376" w:lineRule="auto"/>
        <w:ind w:left="340" w:right="3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seja detectada alguma falsidade nas informações e/ou documentos apresentados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nos termos do </w:t>
      </w:r>
      <w:r w:rsidDel="00000000" w:rsidR="00000000" w:rsidRPr="00000000">
        <w:rPr>
          <w:b w:val="1"/>
          <w:sz w:val="24"/>
          <w:szCs w:val="24"/>
          <w:rtl w:val="0"/>
        </w:rPr>
        <w:t xml:space="preserve">CHAMADA PÚBLICA SMC XX/2023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 curso da contratação e na vigência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causará sua imediata rescisão, sem direito a recurso.</w:t>
      </w:r>
    </w:p>
    <w:p w:rsidR="00000000" w:rsidDel="00000000" w:rsidP="00000000" w:rsidRDefault="00000000" w:rsidRPr="00000000" w14:paraId="0000007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20"/>
        </w:tabs>
        <w:spacing w:after="0" w:before="0" w:line="376" w:lineRule="auto"/>
        <w:ind w:left="340" w:right="3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 revogar a qualquer tempo a </w:t>
      </w:r>
      <w:r w:rsidDel="00000000" w:rsidR="00000000" w:rsidRPr="00000000">
        <w:rPr>
          <w:b w:val="1"/>
          <w:sz w:val="24"/>
          <w:szCs w:val="24"/>
          <w:rtl w:val="0"/>
        </w:rPr>
        <w:t xml:space="preserve">CHAMADA PÚBLICA SMC 02/2024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6"/>
        </w:tabs>
        <w:spacing w:after="0" w:before="1" w:line="240" w:lineRule="auto"/>
        <w:ind w:left="705" w:right="0" w:hanging="368"/>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CLÁUSULA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DÉCIMA SEGUNDA - DA FISCALIZAÇÃO</w:t>
      </w:r>
    </w:p>
    <w:p w:rsidR="00000000" w:rsidDel="00000000" w:rsidP="00000000" w:rsidRDefault="00000000" w:rsidRPr="00000000" w14:paraId="0000007A">
      <w:pPr>
        <w:tabs>
          <w:tab w:val="left" w:leader="none" w:pos="706"/>
        </w:tabs>
        <w:ind w:left="582" w:firstLine="0"/>
        <w:rPr/>
      </w:pPr>
      <w:r w:rsidDel="00000000" w:rsidR="00000000" w:rsidRPr="00000000">
        <w:rPr>
          <w:rtl w:val="0"/>
        </w:rPr>
      </w:r>
    </w:p>
    <w:p w:rsidR="00000000" w:rsidDel="00000000" w:rsidP="00000000" w:rsidRDefault="00000000" w:rsidRPr="00000000" w14:paraId="0000007B">
      <w:pPr>
        <w:numPr>
          <w:ilvl w:val="1"/>
          <w:numId w:val="4"/>
        </w:numPr>
        <w:tabs>
          <w:tab w:val="left" w:leader="none" w:pos="895"/>
        </w:tabs>
        <w:spacing w:before="52" w:line="374" w:lineRule="auto"/>
        <w:ind w:left="340" w:right="305" w:firstLine="0"/>
        <w:jc w:val="both"/>
        <w:rPr>
          <w:b w:val="0"/>
          <w:sz w:val="24"/>
          <w:szCs w:val="24"/>
        </w:rPr>
      </w:pPr>
      <w:r w:rsidDel="00000000" w:rsidR="00000000" w:rsidRPr="00000000">
        <w:rPr>
          <w:sz w:val="24"/>
          <w:szCs w:val="24"/>
          <w:rtl w:val="0"/>
        </w:rPr>
        <w:t xml:space="preserve">A </w:t>
      </w:r>
      <w:r w:rsidDel="00000000" w:rsidR="00000000" w:rsidRPr="00000000">
        <w:rPr>
          <w:b w:val="1"/>
          <w:sz w:val="24"/>
          <w:szCs w:val="24"/>
          <w:rtl w:val="0"/>
        </w:rPr>
        <w:t xml:space="preserve">SMC </w:t>
      </w:r>
      <w:r w:rsidDel="00000000" w:rsidR="00000000" w:rsidRPr="00000000">
        <w:rPr>
          <w:sz w:val="24"/>
          <w:szCs w:val="24"/>
          <w:rtl w:val="0"/>
        </w:rPr>
        <w:t xml:space="preserve">designará 3 (três) representantes para acompanhar e fiscalizar o cumprimento deste </w:t>
      </w:r>
      <w:r w:rsidDel="00000000" w:rsidR="00000000" w:rsidRPr="00000000">
        <w:rPr>
          <w:b w:val="1"/>
          <w:sz w:val="24"/>
          <w:szCs w:val="24"/>
          <w:rtl w:val="0"/>
        </w:rPr>
        <w:t xml:space="preserve">TERMO DE COMPROMISSO</w:t>
      </w:r>
      <w:r w:rsidDel="00000000" w:rsidR="00000000" w:rsidRPr="00000000">
        <w:rPr>
          <w:sz w:val="24"/>
          <w:szCs w:val="24"/>
          <w:rtl w:val="0"/>
        </w:rPr>
        <w:t xml:space="preserve">, anotando em registro próprio todas as ocorrências a ele relacionadas e determinando o que for necessário à regularização das faltas ou defeitos observados.</w:t>
      </w:r>
      <w:r w:rsidDel="00000000" w:rsidR="00000000" w:rsidRPr="00000000">
        <w:rPr>
          <w:rtl w:val="0"/>
        </w:rPr>
      </w:r>
    </w:p>
    <w:p w:rsidR="00000000" w:rsidDel="00000000" w:rsidP="00000000" w:rsidRDefault="00000000" w:rsidRPr="00000000" w14:paraId="0000007C">
      <w:pPr>
        <w:numPr>
          <w:ilvl w:val="1"/>
          <w:numId w:val="4"/>
        </w:numPr>
        <w:tabs>
          <w:tab w:val="left" w:leader="none" w:pos="929"/>
        </w:tabs>
        <w:spacing w:before="8" w:line="374" w:lineRule="auto"/>
        <w:ind w:left="340" w:right="303" w:firstLine="0"/>
        <w:jc w:val="both"/>
        <w:rPr>
          <w:b w:val="0"/>
          <w:sz w:val="24"/>
          <w:szCs w:val="24"/>
        </w:rPr>
      </w:pPr>
      <w:r w:rsidDel="00000000" w:rsidR="00000000" w:rsidRPr="00000000">
        <w:rPr>
          <w:sz w:val="24"/>
          <w:szCs w:val="24"/>
          <w:rtl w:val="0"/>
        </w:rPr>
        <w:t xml:space="preserve">Quaisquer exigências da fiscalização, inerentes ao objeto do presente </w:t>
      </w:r>
      <w:r w:rsidDel="00000000" w:rsidR="00000000" w:rsidRPr="00000000">
        <w:rPr>
          <w:b w:val="1"/>
          <w:sz w:val="24"/>
          <w:szCs w:val="24"/>
          <w:rtl w:val="0"/>
        </w:rPr>
        <w:t xml:space="preserve">TERMO DE COMPROMISSO</w:t>
      </w:r>
      <w:r w:rsidDel="00000000" w:rsidR="00000000" w:rsidRPr="00000000">
        <w:rPr>
          <w:sz w:val="24"/>
          <w:szCs w:val="24"/>
          <w:rtl w:val="0"/>
        </w:rPr>
        <w:t xml:space="preserve">, deverão ser prontamente atendidas pela </w:t>
      </w:r>
      <w:r w:rsidDel="00000000" w:rsidR="00000000" w:rsidRPr="00000000">
        <w:rPr>
          <w:b w:val="1"/>
          <w:sz w:val="24"/>
          <w:szCs w:val="24"/>
          <w:rtl w:val="0"/>
        </w:rPr>
        <w:t xml:space="preserve">PRODUTORA </w:t>
      </w:r>
      <w:r w:rsidDel="00000000" w:rsidR="00000000" w:rsidRPr="00000000">
        <w:rPr>
          <w:sz w:val="24"/>
          <w:szCs w:val="24"/>
          <w:rtl w:val="0"/>
        </w:rPr>
        <w:t xml:space="preserve">sem ônus para a </w:t>
      </w:r>
      <w:r w:rsidDel="00000000" w:rsidR="00000000" w:rsidRPr="00000000">
        <w:rPr>
          <w:b w:val="1"/>
          <w:sz w:val="24"/>
          <w:szCs w:val="24"/>
          <w:rtl w:val="0"/>
        </w:rPr>
        <w:t xml:space="preserve">SMC</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D">
      <w:pPr>
        <w:spacing w:before="4" w:lineRule="auto"/>
        <w:rPr>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6"/>
        </w:tabs>
        <w:spacing w:after="0" w:before="0" w:line="240" w:lineRule="auto"/>
        <w:ind w:left="705" w:right="0" w:hanging="368"/>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CLAUSULA DÉCIMA TERCEIRA - DO FORO</w:t>
      </w:r>
      <w:r w:rsidDel="00000000" w:rsidR="00000000" w:rsidRPr="00000000">
        <w:rPr>
          <w:rtl w:val="0"/>
        </w:rPr>
      </w:r>
    </w:p>
    <w:p w:rsidR="00000000" w:rsidDel="00000000" w:rsidP="00000000" w:rsidRDefault="00000000" w:rsidRPr="00000000" w14:paraId="0000007F">
      <w:pPr>
        <w:numPr>
          <w:ilvl w:val="1"/>
          <w:numId w:val="4"/>
        </w:numPr>
        <w:tabs>
          <w:tab w:val="left" w:leader="none" w:pos="912"/>
        </w:tabs>
        <w:spacing w:before="141" w:line="374" w:lineRule="auto"/>
        <w:ind w:left="340" w:right="305" w:firstLine="0"/>
        <w:jc w:val="both"/>
        <w:rPr>
          <w:b w:val="0"/>
          <w:sz w:val="24"/>
          <w:szCs w:val="24"/>
        </w:rPr>
      </w:pPr>
      <w:r w:rsidDel="00000000" w:rsidR="00000000" w:rsidRPr="00000000">
        <w:rPr>
          <w:sz w:val="24"/>
          <w:szCs w:val="24"/>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b w:val="1"/>
          <w:sz w:val="24"/>
          <w:szCs w:val="24"/>
          <w:rtl w:val="0"/>
        </w:rPr>
        <w:t xml:space="preserve">TERMO DE COMPROMISSO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80">
      <w:pPr>
        <w:numPr>
          <w:ilvl w:val="1"/>
          <w:numId w:val="4"/>
        </w:numPr>
        <w:tabs>
          <w:tab w:val="left" w:leader="none" w:pos="900"/>
        </w:tabs>
        <w:spacing w:before="5" w:line="379" w:lineRule="auto"/>
        <w:ind w:left="340" w:right="302" w:firstLine="0"/>
        <w:jc w:val="both"/>
        <w:rPr>
          <w:b w:val="0"/>
          <w:sz w:val="24"/>
          <w:szCs w:val="24"/>
        </w:rPr>
      </w:pPr>
      <w:r w:rsidDel="00000000" w:rsidR="00000000" w:rsidRPr="00000000">
        <w:rPr>
          <w:sz w:val="24"/>
          <w:szCs w:val="24"/>
          <w:rtl w:val="0"/>
        </w:rPr>
        <w:t xml:space="preserve">A </w:t>
      </w:r>
      <w:r w:rsidDel="00000000" w:rsidR="00000000" w:rsidRPr="00000000">
        <w:rPr>
          <w:b w:val="1"/>
          <w:sz w:val="24"/>
          <w:szCs w:val="24"/>
          <w:rtl w:val="0"/>
        </w:rPr>
        <w:t xml:space="preserve">SMC </w:t>
      </w:r>
      <w:r w:rsidDel="00000000" w:rsidR="00000000" w:rsidRPr="00000000">
        <w:rPr>
          <w:sz w:val="24"/>
          <w:szCs w:val="24"/>
          <w:rtl w:val="0"/>
        </w:rPr>
        <w:t xml:space="preserve">fará publicar extrato do presente instrumento no Diário Oficial do Município de Niterói. E, por estarem assim justas e contratadas, as </w:t>
      </w:r>
      <w:r w:rsidDel="00000000" w:rsidR="00000000" w:rsidRPr="00000000">
        <w:rPr>
          <w:b w:val="1"/>
          <w:sz w:val="24"/>
          <w:szCs w:val="24"/>
          <w:rtl w:val="0"/>
        </w:rPr>
        <w:t xml:space="preserve">PARTES </w:t>
      </w:r>
      <w:r w:rsidDel="00000000" w:rsidR="00000000" w:rsidRPr="00000000">
        <w:rPr>
          <w:sz w:val="24"/>
          <w:szCs w:val="24"/>
          <w:rtl w:val="0"/>
        </w:rPr>
        <w:t xml:space="preserve">obrigam-se ao fiel cumprimento de todas as cláusulas e condições deste </w:t>
      </w:r>
      <w:r w:rsidDel="00000000" w:rsidR="00000000" w:rsidRPr="00000000">
        <w:rPr>
          <w:b w:val="1"/>
          <w:sz w:val="24"/>
          <w:szCs w:val="24"/>
          <w:rtl w:val="0"/>
        </w:rPr>
        <w:t xml:space="preserve">TERMO DE COMPROMISSO</w:t>
      </w:r>
      <w:r w:rsidDel="00000000" w:rsidR="00000000" w:rsidRPr="00000000">
        <w:rPr>
          <w:sz w:val="24"/>
          <w:szCs w:val="24"/>
          <w:rtl w:val="0"/>
        </w:rPr>
        <w:t xml:space="preserve">, pelo que o assinam em 03 (três) vias de igual teor e forma na presença das 02 (duas) testemunhas adiante nomeadas e assinadas.</w:t>
      </w:r>
      <w:r w:rsidDel="00000000" w:rsidR="00000000" w:rsidRPr="00000000">
        <w:rPr>
          <w:rtl w:val="0"/>
        </w:rPr>
      </w:r>
    </w:p>
    <w:p w:rsidR="00000000" w:rsidDel="00000000" w:rsidP="00000000" w:rsidRDefault="00000000" w:rsidRPr="00000000" w14:paraId="00000081">
      <w:pPr>
        <w:spacing w:before="8" w:lineRule="auto"/>
        <w:rPr>
          <w:sz w:val="32"/>
          <w:szCs w:val="32"/>
        </w:rPr>
      </w:pPr>
      <w:r w:rsidDel="00000000" w:rsidR="00000000" w:rsidRPr="00000000">
        <w:rPr>
          <w:rtl w:val="0"/>
        </w:rPr>
      </w:r>
    </w:p>
    <w:p w:rsidR="00000000" w:rsidDel="00000000" w:rsidP="00000000" w:rsidRDefault="00000000" w:rsidRPr="00000000" w14:paraId="00000082">
      <w:pPr>
        <w:tabs>
          <w:tab w:val="left" w:leader="none" w:pos="2320"/>
        </w:tabs>
        <w:ind w:left="340" w:firstLine="0"/>
        <w:rPr>
          <w:sz w:val="24"/>
          <w:szCs w:val="24"/>
        </w:rPr>
      </w:pPr>
      <w:r w:rsidDel="00000000" w:rsidR="00000000" w:rsidRPr="00000000">
        <w:rPr>
          <w:sz w:val="24"/>
          <w:szCs w:val="24"/>
          <w:rtl w:val="0"/>
        </w:rPr>
        <w:t xml:space="preserve">Niterói, _____ de _________________ de 2024.</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spacing w:before="8" w:lineRule="auto"/>
        <w:rPr>
          <w:sz w:val="26"/>
          <w:szCs w:val="2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wp:posOffset>
                </wp:positionH>
                <wp:positionV relativeFrom="paragraph">
                  <wp:posOffset>190500</wp:posOffset>
                </wp:positionV>
                <wp:extent cx="2154410" cy="42400"/>
                <wp:effectExtent b="0" l="0" r="0" t="0"/>
                <wp:wrapTopAndBottom distB="0" distT="0"/>
                <wp:docPr id="71" name=""/>
                <a:graphic>
                  <a:graphicData uri="http://schemas.microsoft.com/office/word/2010/wordprocessingShape">
                    <wps:wsp>
                      <wps:cNvSpPr/>
                      <wps:cNvPr id="3" name="Shape 3"/>
                      <wps:spPr>
                        <a:xfrm>
                          <a:off x="4283645" y="3779365"/>
                          <a:ext cx="2124710" cy="1270"/>
                        </a:xfrm>
                        <a:custGeom>
                          <a:rect b="b" l="l" r="r" t="t"/>
                          <a:pathLst>
                            <a:path extrusionOk="0" h="120000" w="3346">
                              <a:moveTo>
                                <a:pt x="0" y="0"/>
                              </a:moveTo>
                              <a:lnTo>
                                <a:pt x="334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wp:posOffset>
                </wp:positionH>
                <wp:positionV relativeFrom="paragraph">
                  <wp:posOffset>190500</wp:posOffset>
                </wp:positionV>
                <wp:extent cx="2154410" cy="42400"/>
                <wp:effectExtent b="0" l="0" r="0" t="0"/>
                <wp:wrapTopAndBottom distB="0" distT="0"/>
                <wp:docPr id="7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154410" cy="424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3289300</wp:posOffset>
                </wp:positionH>
                <wp:positionV relativeFrom="paragraph">
                  <wp:posOffset>190500</wp:posOffset>
                </wp:positionV>
                <wp:extent cx="2154410" cy="42400"/>
                <wp:effectExtent b="0" l="0" r="0" t="0"/>
                <wp:wrapTopAndBottom distB="0" distT="0"/>
                <wp:docPr id="70" name=""/>
                <a:graphic>
                  <a:graphicData uri="http://schemas.microsoft.com/office/word/2010/wordprocessingShape">
                    <wps:wsp>
                      <wps:cNvSpPr/>
                      <wps:cNvPr id="2" name="Shape 2"/>
                      <wps:spPr>
                        <a:xfrm>
                          <a:off x="4283645" y="3779365"/>
                          <a:ext cx="2124710" cy="1270"/>
                        </a:xfrm>
                        <a:custGeom>
                          <a:rect b="b" l="l" r="r" t="t"/>
                          <a:pathLst>
                            <a:path extrusionOk="0" h="120000" w="3346">
                              <a:moveTo>
                                <a:pt x="0" y="0"/>
                              </a:moveTo>
                              <a:lnTo>
                                <a:pt x="334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3289300</wp:posOffset>
                </wp:positionH>
                <wp:positionV relativeFrom="paragraph">
                  <wp:posOffset>190500</wp:posOffset>
                </wp:positionV>
                <wp:extent cx="2154410" cy="42400"/>
                <wp:effectExtent b="0" l="0" r="0" t="0"/>
                <wp:wrapTopAndBottom distB="0" distT="0"/>
                <wp:docPr id="70"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154410" cy="42400"/>
                        </a:xfrm>
                        <a:prstGeom prst="rect"/>
                        <a:ln/>
                      </pic:spPr>
                    </pic:pic>
                  </a:graphicData>
                </a:graphic>
              </wp:anchor>
            </w:drawing>
          </mc:Fallback>
        </mc:AlternateContent>
      </w:r>
    </w:p>
    <w:p w:rsidR="00000000" w:rsidDel="00000000" w:rsidP="00000000" w:rsidRDefault="00000000" w:rsidRPr="00000000" w14:paraId="00000086">
      <w:pPr>
        <w:spacing w:before="7" w:lineRule="auto"/>
        <w:rPr>
          <w:sz w:val="6"/>
          <w:szCs w:val="6"/>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12"/>
        </w:tabs>
        <w:spacing w:after="0" w:before="52" w:line="240" w:lineRule="auto"/>
        <w:ind w:left="34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SECRETARIA MUNICIPAL DAS CULTURAS</w:t>
        <w:tab/>
        <w:t xml:space="preserve">   PRODUTORA</w:t>
      </w:r>
    </w:p>
    <w:p w:rsidR="00000000" w:rsidDel="00000000" w:rsidP="00000000" w:rsidRDefault="00000000" w:rsidRPr="00000000" w14:paraId="00000088">
      <w:pPr>
        <w:spacing w:before="11" w:lineRule="auto"/>
        <w:rPr>
          <w:b w:val="1"/>
          <w:sz w:val="23"/>
          <w:szCs w:val="23"/>
        </w:rPr>
      </w:pPr>
      <w:r w:rsidDel="00000000" w:rsidR="00000000" w:rsidRPr="00000000">
        <w:rPr>
          <w:rtl w:val="0"/>
        </w:rPr>
      </w:r>
    </w:p>
    <w:p w:rsidR="00000000" w:rsidDel="00000000" w:rsidP="00000000" w:rsidRDefault="00000000" w:rsidRPr="00000000" w14:paraId="00000089">
      <w:pPr>
        <w:ind w:left="340" w:firstLine="0"/>
        <w:rPr>
          <w:b w:val="1"/>
          <w:sz w:val="24"/>
          <w:szCs w:val="24"/>
        </w:rPr>
      </w:pPr>
      <w:r w:rsidDel="00000000" w:rsidR="00000000" w:rsidRPr="00000000">
        <w:rPr>
          <w:b w:val="1"/>
          <w:sz w:val="24"/>
          <w:szCs w:val="24"/>
          <w:rtl w:val="0"/>
        </w:rPr>
        <w:t xml:space="preserve">Testemunhas:</w:t>
      </w:r>
    </w:p>
    <w:p w:rsidR="00000000" w:rsidDel="00000000" w:rsidP="00000000" w:rsidRDefault="00000000" w:rsidRPr="00000000" w14:paraId="0000008A">
      <w:pPr>
        <w:rPr>
          <w:b w:val="1"/>
          <w:sz w:val="20"/>
          <w:szCs w:val="20"/>
        </w:rPr>
      </w:pPr>
      <w:r w:rsidDel="00000000" w:rsidR="00000000" w:rsidRPr="00000000">
        <w:rPr>
          <w:rtl w:val="0"/>
        </w:rPr>
      </w:r>
    </w:p>
    <w:p w:rsidR="00000000" w:rsidDel="00000000" w:rsidP="00000000" w:rsidRDefault="00000000" w:rsidRPr="00000000" w14:paraId="0000008B">
      <w:pPr>
        <w:spacing w:before="11" w:lineRule="auto"/>
        <w:rPr>
          <w:b w:val="1"/>
          <w:sz w:val="25"/>
          <w:szCs w:val="25"/>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215900</wp:posOffset>
                </wp:positionH>
                <wp:positionV relativeFrom="paragraph">
                  <wp:posOffset>177800</wp:posOffset>
                </wp:positionV>
                <wp:extent cx="1622915" cy="42400"/>
                <wp:effectExtent b="0" l="0" r="0" t="0"/>
                <wp:wrapTopAndBottom distB="0" distT="0"/>
                <wp:docPr id="73" name=""/>
                <a:graphic>
                  <a:graphicData uri="http://schemas.microsoft.com/office/word/2010/wordprocessingShape">
                    <wps:wsp>
                      <wps:cNvSpPr/>
                      <wps:cNvPr id="5" name="Shape 5"/>
                      <wps:spPr>
                        <a:xfrm>
                          <a:off x="4549393" y="3779365"/>
                          <a:ext cx="1593215" cy="1270"/>
                        </a:xfrm>
                        <a:custGeom>
                          <a:rect b="b" l="l" r="r" t="t"/>
                          <a:pathLst>
                            <a:path extrusionOk="0" h="120000" w="2509">
                              <a:moveTo>
                                <a:pt x="0" y="0"/>
                              </a:moveTo>
                              <a:lnTo>
                                <a:pt x="2509"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215900</wp:posOffset>
                </wp:positionH>
                <wp:positionV relativeFrom="paragraph">
                  <wp:posOffset>177800</wp:posOffset>
                </wp:positionV>
                <wp:extent cx="1622915" cy="42400"/>
                <wp:effectExtent b="0" l="0" r="0" t="0"/>
                <wp:wrapTopAndBottom distB="0" distT="0"/>
                <wp:docPr id="7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622915" cy="424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3594100</wp:posOffset>
                </wp:positionH>
                <wp:positionV relativeFrom="paragraph">
                  <wp:posOffset>177800</wp:posOffset>
                </wp:positionV>
                <wp:extent cx="1850880" cy="42400"/>
                <wp:effectExtent b="0" l="0" r="0" t="0"/>
                <wp:wrapTopAndBottom distB="0" distT="0"/>
                <wp:docPr id="72" name=""/>
                <a:graphic>
                  <a:graphicData uri="http://schemas.microsoft.com/office/word/2010/wordprocessingShape">
                    <wps:wsp>
                      <wps:cNvSpPr/>
                      <wps:cNvPr id="4" name="Shape 4"/>
                      <wps:spPr>
                        <a:xfrm>
                          <a:off x="4435410" y="3779365"/>
                          <a:ext cx="1821180" cy="1270"/>
                        </a:xfrm>
                        <a:custGeom>
                          <a:rect b="b" l="l" r="r" t="t"/>
                          <a:pathLst>
                            <a:path extrusionOk="0" h="120000" w="2868">
                              <a:moveTo>
                                <a:pt x="0" y="0"/>
                              </a:moveTo>
                              <a:lnTo>
                                <a:pt x="2867"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3594100</wp:posOffset>
                </wp:positionH>
                <wp:positionV relativeFrom="paragraph">
                  <wp:posOffset>177800</wp:posOffset>
                </wp:positionV>
                <wp:extent cx="1850880" cy="42400"/>
                <wp:effectExtent b="0" l="0" r="0" t="0"/>
                <wp:wrapTopAndBottom distB="0" distT="0"/>
                <wp:docPr id="72"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850880" cy="42400"/>
                        </a:xfrm>
                        <a:prstGeom prst="rect"/>
                        <a:ln/>
                      </pic:spPr>
                    </pic:pic>
                  </a:graphicData>
                </a:graphic>
              </wp:anchor>
            </w:drawing>
          </mc:Fallback>
        </mc:AlternateContent>
      </w:r>
    </w:p>
    <w:p w:rsidR="00000000" w:rsidDel="00000000" w:rsidP="00000000" w:rsidRDefault="00000000" w:rsidRPr="00000000" w14:paraId="0000008C">
      <w:pPr>
        <w:spacing w:before="6" w:lineRule="auto"/>
        <w:rPr>
          <w:b w:val="1"/>
          <w:sz w:val="6"/>
          <w:szCs w:val="6"/>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31"/>
        </w:tabs>
        <w:spacing w:after="0" w:before="52" w:line="240" w:lineRule="auto"/>
        <w:ind w:left="340" w:right="0" w:firstLine="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dchwk9gxc8dm" w:id="0"/>
      <w:bookmarkEnd w:id="0"/>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Nome:</w:t>
        <w:tab/>
        <w:t xml:space="preserve">Nome:</w:t>
      </w:r>
    </w:p>
    <w:p w:rsidR="00000000" w:rsidDel="00000000" w:rsidP="00000000" w:rsidRDefault="00000000" w:rsidRPr="00000000" w14:paraId="0000008E">
      <w:pPr>
        <w:tabs>
          <w:tab w:val="left" w:leader="none" w:pos="5743"/>
        </w:tabs>
        <w:spacing w:before="139" w:lineRule="auto"/>
        <w:ind w:left="340" w:firstLine="0"/>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b w:val="1"/>
          <w:sz w:val="24"/>
          <w:szCs w:val="24"/>
          <w:rtl w:val="0"/>
        </w:rPr>
        <w:t xml:space="preserve">CPF:</w:t>
        <w:tab/>
        <w:t xml:space="preserve">CPF:</w:t>
      </w:r>
      <w:r w:rsidDel="00000000" w:rsidR="00000000" w:rsidRPr="00000000">
        <w:rPr>
          <w:rtl w:val="0"/>
        </w:rPr>
      </w:r>
    </w:p>
    <w:sectPr>
      <w:type w:val="nextPage"/>
      <w:pgSz w:h="16850" w:w="11900" w:orient="portrait"/>
      <w:pgMar w:bottom="280" w:top="1820" w:left="1100" w:right="1120" w:header="429"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Arial M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Pr>
      <w:drawing>
        <wp:inline distB="114300" distT="114300" distL="114300" distR="114300">
          <wp:extent cx="6150300" cy="850900"/>
          <wp:effectExtent b="0" l="0" r="0" t="0"/>
          <wp:docPr id="7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50300" cy="8509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Pr>
      <w:drawing>
        <wp:inline distB="114300" distT="114300" distL="114300" distR="114300">
          <wp:extent cx="6150300" cy="850900"/>
          <wp:effectExtent b="0" l="0" r="0" t="0"/>
          <wp:docPr id="7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50300" cy="850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340" w:hanging="207"/>
      </w:pPr>
      <w:rPr>
        <w:rFonts w:ascii="Arial MT" w:cs="Arial MT" w:eastAsia="Arial MT" w:hAnsi="Arial MT"/>
        <w:sz w:val="21"/>
        <w:szCs w:val="21"/>
      </w:rPr>
    </w:lvl>
    <w:lvl w:ilvl="1">
      <w:start w:val="0"/>
      <w:numFmt w:val="bullet"/>
      <w:lvlText w:val="•"/>
      <w:lvlJc w:val="left"/>
      <w:pPr>
        <w:ind w:left="1273" w:hanging="207"/>
      </w:pPr>
      <w:rPr/>
    </w:lvl>
    <w:lvl w:ilvl="2">
      <w:start w:val="0"/>
      <w:numFmt w:val="bullet"/>
      <w:lvlText w:val="•"/>
      <w:lvlJc w:val="left"/>
      <w:pPr>
        <w:ind w:left="2207" w:hanging="207"/>
      </w:pPr>
      <w:rPr/>
    </w:lvl>
    <w:lvl w:ilvl="3">
      <w:start w:val="0"/>
      <w:numFmt w:val="bullet"/>
      <w:lvlText w:val="•"/>
      <w:lvlJc w:val="left"/>
      <w:pPr>
        <w:ind w:left="3141" w:hanging="206.9999999999991"/>
      </w:pPr>
      <w:rPr/>
    </w:lvl>
    <w:lvl w:ilvl="4">
      <w:start w:val="0"/>
      <w:numFmt w:val="bullet"/>
      <w:lvlText w:val="•"/>
      <w:lvlJc w:val="left"/>
      <w:pPr>
        <w:ind w:left="4075" w:hanging="207"/>
      </w:pPr>
      <w:rPr/>
    </w:lvl>
    <w:lvl w:ilvl="5">
      <w:start w:val="0"/>
      <w:numFmt w:val="bullet"/>
      <w:lvlText w:val="•"/>
      <w:lvlJc w:val="left"/>
      <w:pPr>
        <w:ind w:left="5009" w:hanging="207"/>
      </w:pPr>
      <w:rPr/>
    </w:lvl>
    <w:lvl w:ilvl="6">
      <w:start w:val="0"/>
      <w:numFmt w:val="bullet"/>
      <w:lvlText w:val="•"/>
      <w:lvlJc w:val="left"/>
      <w:pPr>
        <w:ind w:left="5943" w:hanging="207.0000000000009"/>
      </w:pPr>
      <w:rPr/>
    </w:lvl>
    <w:lvl w:ilvl="7">
      <w:start w:val="0"/>
      <w:numFmt w:val="bullet"/>
      <w:lvlText w:val="•"/>
      <w:lvlJc w:val="left"/>
      <w:pPr>
        <w:ind w:left="6877" w:hanging="207"/>
      </w:pPr>
      <w:rPr/>
    </w:lvl>
    <w:lvl w:ilvl="8">
      <w:start w:val="0"/>
      <w:numFmt w:val="bullet"/>
      <w:lvlText w:val="•"/>
      <w:lvlJc w:val="left"/>
      <w:pPr>
        <w:ind w:left="7811" w:hanging="207"/>
      </w:pPr>
      <w:rPr/>
    </w:lvl>
  </w:abstractNum>
  <w:abstractNum w:abstractNumId="2">
    <w:lvl w:ilvl="0">
      <w:start w:val="2"/>
      <w:numFmt w:val="upperRoman"/>
      <w:lvlText w:val="%1)"/>
      <w:lvlJc w:val="left"/>
      <w:pPr>
        <w:ind w:left="594" w:hanging="257"/>
      </w:pPr>
      <w:rPr>
        <w:rFonts w:ascii="Arial MT" w:cs="Arial MT" w:eastAsia="Arial MT" w:hAnsi="Arial MT"/>
        <w:sz w:val="21"/>
        <w:szCs w:val="21"/>
      </w:rPr>
    </w:lvl>
    <w:lvl w:ilvl="1">
      <w:start w:val="0"/>
      <w:numFmt w:val="bullet"/>
      <w:lvlText w:val="•"/>
      <w:lvlJc w:val="left"/>
      <w:pPr>
        <w:ind w:left="1507" w:hanging="257.0000000000002"/>
      </w:pPr>
      <w:rPr/>
    </w:lvl>
    <w:lvl w:ilvl="2">
      <w:start w:val="0"/>
      <w:numFmt w:val="bullet"/>
      <w:lvlText w:val="•"/>
      <w:lvlJc w:val="left"/>
      <w:pPr>
        <w:ind w:left="2415" w:hanging="257"/>
      </w:pPr>
      <w:rPr/>
    </w:lvl>
    <w:lvl w:ilvl="3">
      <w:start w:val="0"/>
      <w:numFmt w:val="bullet"/>
      <w:lvlText w:val="•"/>
      <w:lvlJc w:val="left"/>
      <w:pPr>
        <w:ind w:left="3323" w:hanging="257"/>
      </w:pPr>
      <w:rPr/>
    </w:lvl>
    <w:lvl w:ilvl="4">
      <w:start w:val="0"/>
      <w:numFmt w:val="bullet"/>
      <w:lvlText w:val="•"/>
      <w:lvlJc w:val="left"/>
      <w:pPr>
        <w:ind w:left="4231" w:hanging="256.9999999999991"/>
      </w:pPr>
      <w:rPr/>
    </w:lvl>
    <w:lvl w:ilvl="5">
      <w:start w:val="0"/>
      <w:numFmt w:val="bullet"/>
      <w:lvlText w:val="•"/>
      <w:lvlJc w:val="left"/>
      <w:pPr>
        <w:ind w:left="5139" w:hanging="257"/>
      </w:pPr>
      <w:rPr/>
    </w:lvl>
    <w:lvl w:ilvl="6">
      <w:start w:val="0"/>
      <w:numFmt w:val="bullet"/>
      <w:lvlText w:val="•"/>
      <w:lvlJc w:val="left"/>
      <w:pPr>
        <w:ind w:left="6047" w:hanging="257"/>
      </w:pPr>
      <w:rPr/>
    </w:lvl>
    <w:lvl w:ilvl="7">
      <w:start w:val="0"/>
      <w:numFmt w:val="bullet"/>
      <w:lvlText w:val="•"/>
      <w:lvlJc w:val="left"/>
      <w:pPr>
        <w:ind w:left="6955" w:hanging="257"/>
      </w:pPr>
      <w:rPr/>
    </w:lvl>
    <w:lvl w:ilvl="8">
      <w:start w:val="0"/>
      <w:numFmt w:val="bullet"/>
      <w:lvlText w:val="•"/>
      <w:lvlJc w:val="left"/>
      <w:pPr>
        <w:ind w:left="7863" w:hanging="257.0000000000009"/>
      </w:pPr>
      <w:rPr/>
    </w:lvl>
  </w:abstractNum>
  <w:abstractNum w:abstractNumId="3">
    <w:lvl w:ilvl="0">
      <w:start w:val="1"/>
      <w:numFmt w:val="upperRoman"/>
      <w:lvlText w:val="%1)"/>
      <w:lvlJc w:val="left"/>
      <w:pPr>
        <w:ind w:left="340" w:hanging="200"/>
      </w:pPr>
      <w:rPr/>
    </w:lvl>
    <w:lvl w:ilvl="1">
      <w:start w:val="0"/>
      <w:numFmt w:val="bullet"/>
      <w:lvlText w:val="•"/>
      <w:lvlJc w:val="left"/>
      <w:pPr>
        <w:ind w:left="1273" w:hanging="200"/>
      </w:pPr>
      <w:rPr/>
    </w:lvl>
    <w:lvl w:ilvl="2">
      <w:start w:val="0"/>
      <w:numFmt w:val="bullet"/>
      <w:lvlText w:val="•"/>
      <w:lvlJc w:val="left"/>
      <w:pPr>
        <w:ind w:left="2207" w:hanging="200"/>
      </w:pPr>
      <w:rPr/>
    </w:lvl>
    <w:lvl w:ilvl="3">
      <w:start w:val="0"/>
      <w:numFmt w:val="bullet"/>
      <w:lvlText w:val="•"/>
      <w:lvlJc w:val="left"/>
      <w:pPr>
        <w:ind w:left="3141" w:hanging="200"/>
      </w:pPr>
      <w:rPr/>
    </w:lvl>
    <w:lvl w:ilvl="4">
      <w:start w:val="0"/>
      <w:numFmt w:val="bullet"/>
      <w:lvlText w:val="•"/>
      <w:lvlJc w:val="left"/>
      <w:pPr>
        <w:ind w:left="4075" w:hanging="200"/>
      </w:pPr>
      <w:rPr/>
    </w:lvl>
    <w:lvl w:ilvl="5">
      <w:start w:val="0"/>
      <w:numFmt w:val="bullet"/>
      <w:lvlText w:val="•"/>
      <w:lvlJc w:val="left"/>
      <w:pPr>
        <w:ind w:left="5009" w:hanging="200"/>
      </w:pPr>
      <w:rPr/>
    </w:lvl>
    <w:lvl w:ilvl="6">
      <w:start w:val="0"/>
      <w:numFmt w:val="bullet"/>
      <w:lvlText w:val="•"/>
      <w:lvlJc w:val="left"/>
      <w:pPr>
        <w:ind w:left="5943" w:hanging="200"/>
      </w:pPr>
      <w:rPr/>
    </w:lvl>
    <w:lvl w:ilvl="7">
      <w:start w:val="0"/>
      <w:numFmt w:val="bullet"/>
      <w:lvlText w:val="•"/>
      <w:lvlJc w:val="left"/>
      <w:pPr>
        <w:ind w:left="6877" w:hanging="200"/>
      </w:pPr>
      <w:rPr/>
    </w:lvl>
    <w:lvl w:ilvl="8">
      <w:start w:val="0"/>
      <w:numFmt w:val="bullet"/>
      <w:lvlText w:val="•"/>
      <w:lvlJc w:val="left"/>
      <w:pPr>
        <w:ind w:left="7811" w:hanging="200"/>
      </w:pPr>
      <w:rPr/>
    </w:lvl>
  </w:abstractNum>
  <w:abstractNum w:abstractNumId="4">
    <w:lvl w:ilvl="0">
      <w:start w:val="1"/>
      <w:numFmt w:val="decimal"/>
      <w:lvlText w:val="%1."/>
      <w:lvlJc w:val="left"/>
      <w:pPr>
        <w:ind w:left="582" w:hanging="245"/>
      </w:pPr>
      <w:rPr>
        <w:rFonts w:ascii="Calibri" w:cs="Calibri" w:eastAsia="Calibri" w:hAnsi="Calibri"/>
        <w:b w:val="1"/>
        <w:sz w:val="24"/>
        <w:szCs w:val="24"/>
      </w:rPr>
    </w:lvl>
    <w:lvl w:ilvl="1">
      <w:start w:val="1"/>
      <w:numFmt w:val="decimal"/>
      <w:lvlText w:val="%1.%2."/>
      <w:lvlJc w:val="left"/>
      <w:pPr>
        <w:ind w:left="340" w:hanging="432"/>
      </w:pPr>
      <w:rPr>
        <w:rFonts w:ascii="Calibri" w:cs="Calibri" w:eastAsia="Calibri" w:hAnsi="Calibri"/>
        <w:b w:val="1"/>
        <w:sz w:val="21"/>
        <w:szCs w:val="21"/>
      </w:rPr>
    </w:lvl>
    <w:lvl w:ilvl="2">
      <w:start w:val="1"/>
      <w:numFmt w:val="decimal"/>
      <w:lvlText w:val="%1.%2.%3."/>
      <w:lvlJc w:val="left"/>
      <w:pPr>
        <w:ind w:left="340" w:hanging="610"/>
      </w:pPr>
      <w:rPr>
        <w:rFonts w:ascii="Calibri" w:cs="Calibri" w:eastAsia="Calibri" w:hAnsi="Calibri"/>
        <w:b w:val="1"/>
        <w:sz w:val="21"/>
        <w:szCs w:val="21"/>
      </w:rPr>
    </w:lvl>
    <w:lvl w:ilvl="3">
      <w:start w:val="0"/>
      <w:numFmt w:val="bullet"/>
      <w:lvlText w:val="•"/>
      <w:lvlJc w:val="left"/>
      <w:pPr>
        <w:ind w:left="780" w:hanging="610"/>
      </w:pPr>
      <w:rPr/>
    </w:lvl>
    <w:lvl w:ilvl="4">
      <w:start w:val="0"/>
      <w:numFmt w:val="bullet"/>
      <w:lvlText w:val="•"/>
      <w:lvlJc w:val="left"/>
      <w:pPr>
        <w:ind w:left="800" w:hanging="610"/>
      </w:pPr>
      <w:rPr/>
    </w:lvl>
    <w:lvl w:ilvl="5">
      <w:start w:val="0"/>
      <w:numFmt w:val="bullet"/>
      <w:lvlText w:val="•"/>
      <w:lvlJc w:val="left"/>
      <w:pPr>
        <w:ind w:left="2279" w:hanging="610"/>
      </w:pPr>
      <w:rPr/>
    </w:lvl>
    <w:lvl w:ilvl="6">
      <w:start w:val="0"/>
      <w:numFmt w:val="bullet"/>
      <w:lvlText w:val="•"/>
      <w:lvlJc w:val="left"/>
      <w:pPr>
        <w:ind w:left="3759" w:hanging="610"/>
      </w:pPr>
      <w:rPr/>
    </w:lvl>
    <w:lvl w:ilvl="7">
      <w:start w:val="0"/>
      <w:numFmt w:val="bullet"/>
      <w:lvlText w:val="•"/>
      <w:lvlJc w:val="left"/>
      <w:pPr>
        <w:ind w:left="5239" w:hanging="610"/>
      </w:pPr>
      <w:rPr/>
    </w:lvl>
    <w:lvl w:ilvl="8">
      <w:start w:val="0"/>
      <w:numFmt w:val="bullet"/>
      <w:lvlText w:val="•"/>
      <w:lvlJc w:val="left"/>
      <w:pPr>
        <w:ind w:left="6719" w:hanging="61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884"/>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296" w:lineRule="auto"/>
      <w:ind w:left="3930" w:right="3947"/>
      <w:jc w:val="center"/>
    </w:pPr>
    <w:rPr>
      <w:rFonts w:ascii="Times New Roman" w:cs="Times New Roman" w:eastAsia="Times New Roman" w:hAnsi="Times New Roman"/>
      <w:b w:val="1"/>
      <w:sz w:val="26"/>
      <w:szCs w:val="26"/>
    </w:rPr>
  </w:style>
  <w:style w:type="paragraph" w:styleId="Normal" w:default="1">
    <w:name w:val="normal"/>
  </w:style>
  <w:style w:type="table" w:styleId="TableNormal" w:default="1">
    <w:name w:val="Table Normal"/>
  </w:style>
  <w:style w:type="paragraph" w:styleId="Heading1">
    <w:name w:val="heading 1"/>
    <w:basedOn w:val="Normal"/>
    <w:next w:val="Normal"/>
    <w:pPr>
      <w:ind w:left="884"/>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296" w:lineRule="auto"/>
      <w:ind w:left="3930" w:right="3947"/>
      <w:jc w:val="center"/>
    </w:pPr>
    <w:rPr>
      <w:rFonts w:ascii="Times New Roman" w:cs="Times New Roman" w:eastAsia="Times New Roman" w:hAnsi="Times New Roman"/>
      <w:b w:val="1"/>
      <w:sz w:val="26"/>
      <w:szCs w:val="26"/>
    </w:rPr>
  </w:style>
  <w:style w:type="paragraph" w:styleId="Normal" w:default="1">
    <w:name w:val="normal"/>
  </w:style>
  <w:style w:type="table" w:styleId="TableNormal" w:default="1">
    <w:name w:val="Table Normal"/>
  </w:style>
  <w:style w:type="paragraph" w:styleId="Heading1">
    <w:name w:val="heading 1"/>
    <w:basedOn w:val="Normal"/>
    <w:next w:val="Normal"/>
    <w:pPr>
      <w:ind w:left="884"/>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296" w:lineRule="auto"/>
      <w:ind w:left="3930" w:right="3947"/>
      <w:jc w:val="center"/>
    </w:pPr>
    <w:rPr>
      <w:rFonts w:ascii="Times New Roman" w:cs="Times New Roman" w:eastAsia="Times New Roman" w:hAnsi="Times New Roman"/>
      <w:b w:val="1"/>
      <w:sz w:val="26"/>
      <w:szCs w:val="26"/>
    </w:rPr>
  </w:style>
  <w:style w:type="paragraph" w:styleId="Normal" w:default="1">
    <w:name w:val="normal"/>
  </w:style>
  <w:style w:type="table" w:styleId="TableNormal" w:default="1">
    <w:name w:val="Table Normal"/>
  </w:style>
  <w:style w:type="paragraph" w:styleId="Heading1">
    <w:name w:val="heading 1"/>
    <w:basedOn w:val="Normal"/>
    <w:next w:val="Normal"/>
    <w:pPr>
      <w:ind w:left="884"/>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296" w:lineRule="auto"/>
      <w:ind w:left="3930" w:right="3947"/>
      <w:jc w:val="center"/>
    </w:pPr>
    <w:rPr>
      <w:rFonts w:ascii="Times New Roman" w:cs="Times New Roman" w:eastAsia="Times New Roman" w:hAnsi="Times New Roman"/>
      <w:b w:val="1"/>
      <w:sz w:val="26"/>
      <w:szCs w:val="26"/>
    </w:rPr>
  </w:style>
  <w:style w:type="paragraph" w:styleId="Normal" w:default="1">
    <w:name w:val="Normal"/>
    <w:qFormat w:val="1"/>
    <w:rPr>
      <w:rFonts w:ascii="Calibri" w:cs="Calibri" w:eastAsia="Calibri" w:hAnsi="Calibri"/>
      <w:lang w:val="pt-PT"/>
    </w:rPr>
  </w:style>
  <w:style w:type="paragraph" w:styleId="Ttulo1">
    <w:name w:val="heading 1"/>
    <w:basedOn w:val="Normal"/>
    <w:uiPriority w:val="9"/>
    <w:qFormat w:val="1"/>
    <w:pPr>
      <w:ind w:left="884"/>
      <w:outlineLvl w:val="0"/>
    </w:pPr>
    <w:rPr>
      <w:b w:val="1"/>
      <w:bCs w:val="1"/>
      <w:sz w:val="24"/>
      <w:szCs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24"/>
      <w:szCs w:val="24"/>
    </w:rPr>
  </w:style>
  <w:style w:type="paragraph" w:styleId="Ttulo">
    <w:name w:val="Title"/>
    <w:basedOn w:val="Normal"/>
    <w:uiPriority w:val="10"/>
    <w:qFormat w:val="1"/>
    <w:pPr>
      <w:spacing w:before="16" w:line="296" w:lineRule="exact"/>
      <w:ind w:left="3930" w:right="3947"/>
      <w:jc w:val="center"/>
    </w:pPr>
    <w:rPr>
      <w:rFonts w:ascii="Times New Roman" w:cs="Times New Roman" w:eastAsia="Times New Roman" w:hAnsi="Times New Roman"/>
      <w:b w:val="1"/>
      <w:bCs w:val="1"/>
      <w:sz w:val="26"/>
      <w:szCs w:val="26"/>
    </w:rPr>
  </w:style>
  <w:style w:type="paragraph" w:styleId="PargrafodaLista">
    <w:name w:val="List Paragraph"/>
    <w:basedOn w:val="Normal"/>
    <w:uiPriority w:val="1"/>
    <w:qFormat w:val="1"/>
    <w:pPr>
      <w:ind w:left="1088"/>
      <w:jc w:val="both"/>
    </w:pPr>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DA1844"/>
    <w:pPr>
      <w:tabs>
        <w:tab w:val="center" w:pos="4252"/>
        <w:tab w:val="right" w:pos="8504"/>
      </w:tabs>
    </w:pPr>
  </w:style>
  <w:style w:type="character" w:styleId="CabealhoChar" w:customStyle="1">
    <w:name w:val="Cabeçalho Char"/>
    <w:basedOn w:val="Fontepargpadro"/>
    <w:link w:val="Cabealho"/>
    <w:uiPriority w:val="99"/>
    <w:rsid w:val="00DA1844"/>
    <w:rPr>
      <w:rFonts w:ascii="Calibri" w:cs="Calibri" w:eastAsia="Calibri" w:hAnsi="Calibri"/>
      <w:lang w:val="pt-PT"/>
    </w:rPr>
  </w:style>
  <w:style w:type="paragraph" w:styleId="Rodap">
    <w:name w:val="footer"/>
    <w:basedOn w:val="Normal"/>
    <w:link w:val="RodapChar"/>
    <w:uiPriority w:val="99"/>
    <w:unhideWhenUsed w:val="1"/>
    <w:rsid w:val="00DA1844"/>
    <w:pPr>
      <w:tabs>
        <w:tab w:val="center" w:pos="4252"/>
        <w:tab w:val="right" w:pos="8504"/>
      </w:tabs>
    </w:pPr>
  </w:style>
  <w:style w:type="character" w:styleId="RodapChar" w:customStyle="1">
    <w:name w:val="Rodapé Char"/>
    <w:basedOn w:val="Fontepargpadro"/>
    <w:link w:val="Rodap"/>
    <w:uiPriority w:val="99"/>
    <w:rsid w:val="00DA1844"/>
    <w:rPr>
      <w:rFonts w:ascii="Calibri" w:cs="Calibri" w:eastAsia="Calibri" w:hAnsi="Calibri"/>
      <w:lang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2.png"/><Relationship Id="rId12" Type="http://schemas.openxmlformats.org/officeDocument/2006/relationships/image" Target="media/image4.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5yF+dYhJQHwGAOniyLvfGlyBw==">CgMxLjAyDmguZGNod2s5Z3hjOGRtOAByITFtak5uU25jWmxXMXowSnRJLXhUcUZKLWNtSVJqalNQbg==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2022-04-13T19:38:00Z</dcterms:created>
  <dc:creator>IEA-01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2022-04-13T00:00:00Z</vt:filetime>
  </property>
</Properties>
</file>