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1"/>
        <w:spacing w:line="276" w:lineRule="auto"/>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4">
      <w:pPr>
        <w:widowControl w:val="1"/>
        <w:spacing w:line="276" w:lineRule="auto"/>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SMC 02/2023 </w:t>
      </w:r>
    </w:p>
    <w:p w:rsidR="00000000" w:rsidDel="00000000" w:rsidP="00000000" w:rsidRDefault="00000000" w:rsidRPr="00000000" w14:paraId="00000005">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PAULO GUSTAVO - NITERÓI</w:t>
      </w:r>
    </w:p>
    <w:p w:rsidR="00000000" w:rsidDel="00000000" w:rsidP="00000000" w:rsidRDefault="00000000" w:rsidRPr="00000000" w14:paraId="00000006">
      <w:pPr>
        <w:widowControl w:val="1"/>
        <w:spacing w:line="276" w:lineRule="auto"/>
        <w:ind w:right="-40.8661417322827"/>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widowControl w:val="1"/>
        <w:spacing w:line="360" w:lineRule="auto"/>
        <w:ind w:firstLine="72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07 - Termo de Execução Cultural</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Rule="auto"/>
        <w:ind w:left="0" w:right="211" w:firstLine="0"/>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 Nº XX /XXXX</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before="205" w:lineRule="auto"/>
        <w:ind w:left="220" w:righ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Execução Cultural para a PROPOSTA denominada “XXXXXXXX”.</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PARTES:</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8" w:line="376" w:lineRule="auto"/>
        <w:ind w:left="220" w:right="208"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SECRETARIA MUNICIPAL DAS CULTURAS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QUALIFICAR</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doravante denominada simplesmente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w:t>
      </w:r>
      <w:r w:rsidDel="00000000" w:rsidR="00000000" w:rsidRPr="00000000">
        <w:rPr>
          <w:rFonts w:ascii="Calibri" w:cs="Calibri" w:eastAsia="Calibri" w:hAnsi="Calibri"/>
          <w:b w:val="1"/>
          <w:sz w:val="24"/>
          <w:szCs w:val="24"/>
          <w:rtl w:val="0"/>
        </w:rPr>
        <w:t xml:space="preserve">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Considerando:</w:t>
      </w:r>
    </w:p>
    <w:p w:rsidR="00000000" w:rsidDel="00000000" w:rsidP="00000000" w:rsidRDefault="00000000" w:rsidRPr="00000000" w14:paraId="00000014">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8"/>
        </w:tabs>
        <w:spacing w:after="0" w:before="138" w:line="376" w:lineRule="auto"/>
        <w:ind w:left="220" w:right="208"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regulamento do processo de seleção de PROPOSTAS da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72"/>
        </w:tabs>
        <w:spacing w:after="0" w:before="0" w:line="376" w:lineRule="auto"/>
        <w:ind w:left="220" w:right="20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seleção do PROPOSTA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xxxxxx</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contemplada pela categoria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(conforme prevista em chamada) para receber o recurso da SMC, conforme publicação no Diário Oficial do Município De Niterói, em xx/xx/2020, doravante denominado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39"/>
        </w:tabs>
        <w:spacing w:after="0" w:before="0" w:line="376" w:lineRule="auto"/>
        <w:ind w:left="220" w:right="20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cumpriu os requisitos necessários para a celebração deste </w:t>
      </w:r>
      <w:r w:rsidDel="00000000" w:rsidR="00000000" w:rsidRPr="00000000">
        <w:rPr>
          <w:rFonts w:ascii="Calibri" w:cs="Calibri" w:eastAsia="Calibri" w:hAnsi="Calibri"/>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conforme estabelecido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PÚBLICA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61"/>
        </w:tabs>
        <w:spacing w:after="0" w:before="5" w:line="376" w:lineRule="auto"/>
        <w:ind w:left="220" w:right="208"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declara, como adiante especificado, titular dos direitos autorais e conexos pertinentes ao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que será concluído sob a sua coordenação e responsabilidade técnica e artística;</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tabs>
          <w:tab w:val="left" w:leader="none" w:pos="561"/>
        </w:tabs>
        <w:spacing w:after="0" w:before="5" w:line="376" w:lineRule="auto"/>
        <w:ind w:right="20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99" w:line="376" w:lineRule="auto"/>
        <w:ind w:left="220" w:right="208" w:firstLine="0"/>
        <w:jc w:val="both"/>
        <w:rPr>
          <w:rFonts w:ascii="Calibri" w:cs="Calibri" w:eastAsia="Calibri" w:hAnsi="Calibri"/>
          <w:sz w:val="24"/>
          <w:szCs w:val="24"/>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Resolvem celebrar 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que se rege </w:t>
      </w:r>
      <w:r w:rsidDel="00000000" w:rsidR="00000000" w:rsidRPr="00000000">
        <w:rPr>
          <w:rFonts w:ascii="Calibri" w:cs="Calibri" w:eastAsia="Calibri" w:hAnsi="Calibri"/>
          <w:sz w:val="24"/>
          <w:szCs w:val="24"/>
          <w:highlight w:val="white"/>
          <w:rtl w:val="0"/>
        </w:rPr>
        <w:t xml:space="preserve">por toda a legislação aplicável à espécie, especialmente pelas Leis Complementares nº 195 de 08/07/2022 e nº 101/2000 – Lei de Responsabilidade Fiscal, pelos Decretos Federais nº 11.453/2023 e 11.525/2023, pelo Código de Defesa do Consumidor, instituído pela Lei Federal no 8.078/90 e suas alterações, </w:t>
      </w:r>
      <w:r w:rsidDel="00000000" w:rsidR="00000000" w:rsidRPr="00000000">
        <w:rPr>
          <w:rFonts w:ascii="Calibri" w:cs="Calibri" w:eastAsia="Calibri" w:hAnsi="Calibri"/>
          <w:sz w:val="24"/>
          <w:szCs w:val="24"/>
          <w:rtl w:val="0"/>
        </w:rPr>
        <w:t xml:space="preserve">pela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highlight w:val="white"/>
          <w:rtl w:val="0"/>
        </w:rPr>
        <w:t xml:space="preserve">e seus Anexos, normas que os </w:t>
      </w:r>
      <w:r w:rsidDel="00000000" w:rsidR="00000000" w:rsidRPr="00000000">
        <w:rPr>
          <w:rFonts w:ascii="Calibri" w:cs="Calibri" w:eastAsia="Calibri" w:hAnsi="Calibri"/>
          <w:b w:val="1"/>
          <w:sz w:val="24"/>
          <w:szCs w:val="24"/>
          <w:highlight w:val="white"/>
          <w:rtl w:val="0"/>
        </w:rPr>
        <w:t xml:space="preserve">PROPONENTES</w:t>
      </w:r>
      <w:r w:rsidDel="00000000" w:rsidR="00000000" w:rsidRPr="00000000">
        <w:rPr>
          <w:rFonts w:ascii="Calibri" w:cs="Calibri" w:eastAsia="Calibri" w:hAnsi="Calibri"/>
          <w:sz w:val="24"/>
          <w:szCs w:val="24"/>
          <w:highlight w:val="white"/>
          <w:rtl w:val="0"/>
        </w:rPr>
        <w:t xml:space="preserve"> declaram conhecer e a elas se sujeitarem incondicional e irrestritamente.</w:t>
      </w: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99" w:line="376" w:lineRule="auto"/>
        <w:ind w:left="220" w:right="208"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pStyle w:val="Heading1"/>
        <w:numPr>
          <w:ilvl w:val="0"/>
          <w:numId w:val="1"/>
        </w:numPr>
        <w:tabs>
          <w:tab w:val="left" w:leader="none"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PRIMEIRA - DO OBJETO</w:t>
      </w:r>
    </w:p>
    <w:p w:rsidR="00000000" w:rsidDel="00000000" w:rsidP="00000000" w:rsidRDefault="00000000" w:rsidRPr="00000000" w14:paraId="0000001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52"/>
        </w:tabs>
        <w:spacing w:after="0" w:before="138"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objeto deste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o aporte de recursos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fim de fomentar a produção </w:t>
      </w:r>
      <w:r w:rsidDel="00000000" w:rsidR="00000000" w:rsidRPr="00000000">
        <w:rPr>
          <w:rFonts w:ascii="Calibri" w:cs="Calibri" w:eastAsia="Calibri" w:hAnsi="Calibri"/>
          <w:sz w:val="24"/>
          <w:szCs w:val="24"/>
          <w:rtl w:val="0"/>
        </w:rPr>
        <w:t xml:space="preserve">da PROPOSTA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provisoriamente intitulad</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xxxxx</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86"/>
        </w:tabs>
        <w:spacing w:after="0" w:before="0"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seus anexos são considerados parte integrante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independente de transcrição. A ficha de inscrição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o plano de trabalho</w:t>
      </w:r>
      <w:r w:rsidDel="00000000" w:rsidR="00000000" w:rsidRPr="00000000">
        <w:rPr>
          <w:rFonts w:ascii="Calibri" w:cs="Calibri" w:eastAsia="Calibri" w:hAnsi="Calibri"/>
          <w:sz w:val="24"/>
          <w:szCs w:val="24"/>
          <w:rtl w:val="0"/>
        </w:rPr>
        <w:t xml:space="preserve"> contendo a descrição do objeto, o cronograma de execução e a estimativa de custos apresentados nos termos da CHAMADA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também integram o presente, como ANEXO I. </w:t>
      </w: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left" w:leader="none" w:pos="686"/>
        </w:tabs>
        <w:spacing w:after="0" w:before="0"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Parágrafo único -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manter, durante a vigência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as condições de habilitação e qualificação previstas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pStyle w:val="Heading1"/>
        <w:numPr>
          <w:ilvl w:val="0"/>
          <w:numId w:val="1"/>
        </w:numPr>
        <w:tabs>
          <w:tab w:val="left" w:leader="none"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SEGUNDA – DA PROPOSTA</w:t>
      </w:r>
    </w:p>
    <w:p w:rsidR="00000000" w:rsidDel="00000000" w:rsidP="00000000" w:rsidRDefault="00000000" w:rsidRPr="00000000" w14:paraId="0000002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25"/>
        </w:tabs>
        <w:spacing w:after="0" w:before="138"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ser produzido com fomento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possuir todas as características indicadas na proposta submetido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selecionada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nos termos da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que só poderão ser alteradas ou modificadas com prévia, expressa e escrita anuência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3">
      <w:pPr>
        <w:keepNext w:val="0"/>
        <w:keepLines w:val="0"/>
        <w:widowControl w:val="0"/>
        <w:numPr>
          <w:ilvl w:val="2"/>
          <w:numId w:val="1"/>
        </w:numPr>
        <w:pBdr>
          <w:top w:space="0" w:sz="0" w:val="nil"/>
          <w:left w:space="0" w:sz="0" w:val="nil"/>
          <w:bottom w:space="0" w:sz="0" w:val="nil"/>
          <w:right w:space="0" w:sz="0" w:val="nil"/>
          <w:between w:space="0" w:sz="0" w:val="nil"/>
        </w:pBdr>
        <w:shd w:fill="auto" w:val="clear"/>
        <w:tabs>
          <w:tab w:val="left" w:leader="none" w:pos="831"/>
          <w:tab w:val="left" w:leader="none" w:pos="1846"/>
        </w:tabs>
        <w:spacing w:after="0" w:before="0" w:line="376" w:lineRule="auto"/>
        <w:ind w:left="220" w:right="1303"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Especialmente,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possuir as seguintes características: Nome: [</w:t>
        <w:tab/>
        <w:t xml:space="preserve">]</w:t>
      </w: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left" w:leader="none" w:pos="3485"/>
        </w:tabs>
        <w:spacing w:after="0" w:before="1"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Período de Realização: [</w:t>
        <w:tab/>
        <w:t xml:space="preserve">]</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left" w:leader="none" w:pos="2213"/>
        </w:tabs>
        <w:spacing w:after="0" w:before="137"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Categoria: [</w:t>
        <w:tab/>
        <w:t xml:space="preserve">]</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tabs>
          <w:tab w:val="left" w:leader="none" w:pos="2751"/>
        </w:tabs>
        <w:spacing w:after="0" w:before="138" w:line="240" w:lineRule="auto"/>
        <w:ind w:left="220" w:right="0" w:firstLine="0"/>
        <w:jc w:val="both"/>
        <w:rPr>
          <w:rFonts w:ascii="Calibri" w:cs="Calibri" w:eastAsia="Calibri" w:hAnsi="Calibri"/>
          <w:sz w:val="24"/>
          <w:szCs w:val="24"/>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Valor aprovado: [</w:t>
        <w:tab/>
        <w:t xml:space="preserve">]</w:t>
      </w:r>
      <w:r w:rsidDel="00000000" w:rsidR="00000000" w:rsidRPr="00000000">
        <w:rPr>
          <w:rtl w:val="0"/>
        </w:rPr>
      </w:r>
    </w:p>
    <w:p w:rsidR="00000000" w:rsidDel="00000000" w:rsidP="00000000" w:rsidRDefault="00000000" w:rsidRPr="00000000" w14:paraId="00000027">
      <w:pPr>
        <w:pStyle w:val="Heading1"/>
        <w:numPr>
          <w:ilvl w:val="0"/>
          <w:numId w:val="1"/>
        </w:numPr>
        <w:tabs>
          <w:tab w:val="left" w:leader="none"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TERCEIRA - DO APORTE DA SMC</w:t>
      </w:r>
    </w:p>
    <w:p w:rsidR="00000000" w:rsidDel="00000000" w:rsidP="00000000" w:rsidRDefault="00000000" w:rsidRPr="00000000" w14:paraId="0000002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63"/>
        </w:tabs>
        <w:spacing w:after="0" w:before="138" w:line="379"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efetuará aporte no valor de R$ xxxxxx destinado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despesa esta que correrá à conta do Programa de Trabalho nº xxxxxxxx, Natureza de Despesa nº xxxxxx, Fonte nº xxxx .</w:t>
      </w:r>
      <w:r w:rsidDel="00000000" w:rsidR="00000000" w:rsidRPr="00000000">
        <w:rPr>
          <w:rtl w:val="0"/>
        </w:rPr>
      </w:r>
    </w:p>
    <w:p w:rsidR="00000000" w:rsidDel="00000000" w:rsidP="00000000" w:rsidRDefault="00000000" w:rsidRPr="00000000" w14:paraId="0000002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78"/>
        </w:tabs>
        <w:spacing w:after="0" w:before="99" w:line="360"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aporte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será pago em parcela única, após a assinatura e a publicação do extrato do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 Diário Oficial de Niterói, através de depósito bancário, em conta corrente de titularidade da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para fins exclusivos de recebimento de recursos do Tesouro Municipal, a saber: Banco: xxxxx Agência: xxxxxx Conta Corrente: xxxxx</w:t>
      </w:r>
      <w:r w:rsidDel="00000000" w:rsidR="00000000" w:rsidRPr="00000000">
        <w:rPr>
          <w:rtl w:val="0"/>
        </w:rPr>
      </w:r>
    </w:p>
    <w:p w:rsidR="00000000" w:rsidDel="00000000" w:rsidP="00000000" w:rsidRDefault="00000000" w:rsidRPr="00000000" w14:paraId="0000002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98"/>
        </w:tabs>
        <w:spacing w:after="0" w:before="0" w:line="360" w:lineRule="auto"/>
        <w:ind w:left="697" w:right="0" w:hanging="478"/>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participação no presente processo de seleção não impede que a </w:t>
      </w:r>
      <w:r w:rsidDel="00000000" w:rsidR="00000000" w:rsidRPr="00000000">
        <w:rPr>
          <w:rFonts w:ascii="Calibri" w:cs="Calibri" w:eastAsia="Calibri" w:hAnsi="Calibri"/>
          <w:b w:val="1"/>
          <w:sz w:val="24"/>
          <w:szCs w:val="24"/>
          <w:rtl w:val="0"/>
        </w:rPr>
        <w:t xml:space="preserve">PROPONENTE </w:t>
      </w:r>
      <w:r w:rsidDel="00000000" w:rsidR="00000000" w:rsidRPr="00000000">
        <w:rPr>
          <w:b w:val="1"/>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obtenha recursos complementares em outras fontes.</w:t>
      </w:r>
      <w:r w:rsidDel="00000000" w:rsidR="00000000" w:rsidRPr="00000000">
        <w:rPr>
          <w:rtl w:val="0"/>
        </w:rPr>
      </w:r>
    </w:p>
    <w:p w:rsidR="00000000" w:rsidDel="00000000" w:rsidP="00000000" w:rsidRDefault="00000000" w:rsidRPr="00000000" w14:paraId="0000002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61"/>
        </w:tabs>
        <w:spacing w:after="0" w:before="138" w:line="360" w:lineRule="auto"/>
        <w:ind w:left="220" w:right="207" w:firstLine="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recursos aportados, enquanto não utilizados, deverão ser aplicados em cadernetas de poupança de instituição financeira oficial ou em fundo de aplicação financeira de curto prazo ou operação de mercado aberto lastreada em títulos da dívida pública. Os rendimentos decorrentes serão aplicados na proposta e deverão constar de demonstrativo específico, que integrará as prestações de contas, observando o regramento de prestação de contas </w:t>
      </w:r>
      <w:r w:rsidDel="00000000" w:rsidR="00000000" w:rsidRPr="00000000">
        <w:rPr>
          <w:rFonts w:ascii="Calibri" w:cs="Calibri" w:eastAsia="Calibri" w:hAnsi="Calibri"/>
          <w:sz w:val="24"/>
          <w:szCs w:val="24"/>
          <w:rtl w:val="0"/>
        </w:rPr>
        <w:t xml:space="preserve">d</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E">
      <w:pPr>
        <w:pStyle w:val="Heading1"/>
        <w:numPr>
          <w:ilvl w:val="0"/>
          <w:numId w:val="1"/>
        </w:numPr>
        <w:tabs>
          <w:tab w:val="left" w:leader="none"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QUARTA – DA CONTRAPARTIDA</w:t>
      </w:r>
    </w:p>
    <w:p w:rsidR="00000000" w:rsidDel="00000000" w:rsidP="00000000" w:rsidRDefault="00000000" w:rsidRPr="00000000" w14:paraId="0000002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15"/>
        </w:tabs>
        <w:spacing w:after="0" w:before="138"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utilizar os elementos dos projetos  resultantes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sem que qualquer retribuição seja devida à proponente.</w:t>
      </w:r>
      <w:r w:rsidDel="00000000" w:rsidR="00000000" w:rsidRPr="00000000">
        <w:rPr>
          <w:rtl w:val="0"/>
        </w:rPr>
      </w:r>
    </w:p>
    <w:p w:rsidR="00000000" w:rsidDel="00000000" w:rsidP="00000000" w:rsidRDefault="00000000" w:rsidRPr="00000000" w14:paraId="0000003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70"/>
        </w:tabs>
        <w:spacing w:after="0" w:before="0"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apenas para fins educativos e de forma gratuita.</w:t>
      </w:r>
      <w:r w:rsidDel="00000000" w:rsidR="00000000" w:rsidRPr="00000000">
        <w:rPr>
          <w:rtl w:val="0"/>
        </w:rPr>
      </w:r>
    </w:p>
    <w:p w:rsidR="00000000" w:rsidDel="00000000" w:rsidP="00000000" w:rsidRDefault="00000000" w:rsidRPr="00000000" w14:paraId="0000003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68"/>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compromete-se a garantir a inserção dos logos indicados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em todos os materiais de divulgação, comercialização, marketing, publicitários e promocionais resultantes do projeto selecionado, devendo tais créditos estar visíveis em todas as modalidades e suportes através dos quais os materiais de divulgação possam ser acessados, com destaque nunca inferior ao maior destaque conferido a qualquer outro eventual patrocinador, investidor ou coprodutor. e deverá mencionar em todos os releases, comunicados à imprensa o apoio da SMC e do Governo Federal. </w:t>
      </w:r>
      <w:r w:rsidDel="00000000" w:rsidR="00000000" w:rsidRPr="00000000">
        <w:rPr>
          <w:rtl w:val="0"/>
        </w:rPr>
      </w:r>
    </w:p>
    <w:p w:rsidR="00000000" w:rsidDel="00000000" w:rsidP="00000000" w:rsidRDefault="00000000" w:rsidRPr="00000000" w14:paraId="0000003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logos, vinhetas e créditos deverão ser solicitados pelo proponente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w:t>
      </w:r>
      <w:r w:rsidDel="00000000" w:rsidR="00000000" w:rsidRPr="00000000">
        <w:rPr>
          <w:rFonts w:ascii="Calibri" w:cs="Calibri" w:eastAsia="Calibri" w:hAnsi="Calibri"/>
          <w:b w:val="1"/>
          <w:sz w:val="24"/>
          <w:szCs w:val="24"/>
          <w:rtl w:val="0"/>
        </w:rPr>
        <w:t xml:space="preserve">C</w:t>
      </w:r>
      <w:r w:rsidDel="00000000" w:rsidR="00000000" w:rsidRPr="00000000">
        <w:rPr>
          <w:rtl w:val="0"/>
        </w:rPr>
      </w:r>
    </w:p>
    <w:p w:rsidR="00000000" w:rsidDel="00000000" w:rsidP="00000000" w:rsidRDefault="00000000" w:rsidRPr="00000000" w14:paraId="0000003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proponente deverá submeter os materiais em que constem logos, vinhetas ou créditos da Prefeitura de Niterói à aprovação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tl w:val="0"/>
        </w:rPr>
      </w:r>
    </w:p>
    <w:p w:rsidR="00000000" w:rsidDel="00000000" w:rsidP="00000000" w:rsidRDefault="00000000" w:rsidRPr="00000000" w14:paraId="0000003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0" w:line="360" w:lineRule="auto"/>
        <w:ind w:left="647" w:right="0" w:hanging="428"/>
        <w:jc w:val="both"/>
        <w:rPr>
          <w:sz w:val="24"/>
          <w:szCs w:val="24"/>
        </w:rPr>
      </w:pPr>
      <w:r w:rsidDel="00000000" w:rsidR="00000000" w:rsidRPr="00000000">
        <w:rPr>
          <w:rFonts w:ascii="Calibri" w:cs="Calibri" w:eastAsia="Calibri" w:hAnsi="Calibri"/>
          <w:sz w:val="24"/>
          <w:szCs w:val="24"/>
          <w:rtl w:val="0"/>
        </w:rPr>
        <w:t xml:space="preserve">Como forma de cumprimento da contrapartida prevista no Art. 13 do Decreto Federal 11.525/23, a PROPONENTE compromete-se a prever no mínimo uma das seguintes medidas de contrapartidas: </w:t>
      </w:r>
      <w:r w:rsidDel="00000000" w:rsidR="00000000" w:rsidRPr="00000000">
        <w:rPr>
          <w:rtl w:val="0"/>
        </w:rPr>
      </w:r>
    </w:p>
    <w:p w:rsidR="00000000" w:rsidDel="00000000" w:rsidP="00000000" w:rsidRDefault="00000000" w:rsidRPr="00000000" w14:paraId="00000035">
      <w:pPr>
        <w:widowControl w:val="1"/>
        <w:spacing w:line="360" w:lineRule="auto"/>
        <w:ind w:left="16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atividades em espaços públicos de sua comunidade, de forma gratuita, ou atividades destinadas, prioritariamente:</w:t>
      </w:r>
    </w:p>
    <w:p w:rsidR="00000000" w:rsidDel="00000000" w:rsidP="00000000" w:rsidRDefault="00000000" w:rsidRPr="00000000" w14:paraId="00000036">
      <w:pPr>
        <w:widowControl w:val="1"/>
        <w:spacing w:line="360" w:lineRule="auto"/>
        <w:ind w:left="16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aos alunos e aos professores de escolas públicas, de universidades públicas ou de universidades privadas que tenham estudantes selecionados pelo Programa Universidade para Todos - Prouni;</w:t>
      </w:r>
    </w:p>
    <w:p w:rsidR="00000000" w:rsidDel="00000000" w:rsidP="00000000" w:rsidRDefault="00000000" w:rsidRPr="00000000" w14:paraId="00000037">
      <w:pPr>
        <w:widowControl w:val="1"/>
        <w:spacing w:line="360" w:lineRule="auto"/>
        <w:ind w:left="16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aos profissionais de saúde, preferencialmente aqueles envolvidos no combate à pandemia de covid-19; e</w:t>
      </w:r>
    </w:p>
    <w:p w:rsidR="00000000" w:rsidDel="00000000" w:rsidP="00000000" w:rsidRDefault="00000000" w:rsidRPr="00000000" w14:paraId="00000038">
      <w:pPr>
        <w:widowControl w:val="1"/>
        <w:spacing w:line="360" w:lineRule="auto"/>
        <w:ind w:left="16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às pessoas integrantes de grupos e coletivos culturais e de associações comunitárias; e</w:t>
      </w:r>
    </w:p>
    <w:p w:rsidR="00000000" w:rsidDel="00000000" w:rsidP="00000000" w:rsidRDefault="00000000" w:rsidRPr="00000000" w14:paraId="00000039">
      <w:pPr>
        <w:widowControl w:val="1"/>
        <w:spacing w:line="360" w:lineRule="auto"/>
        <w:ind w:left="166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exibições com interação popular por meio da internet, sempre que possível, ou exibições públicas, quando aplicável, com distribuição gratuita de ingressos para os grupos a que se refere o inciso I, em intervalos regulares.</w:t>
      </w:r>
    </w:p>
    <w:p w:rsidR="00000000" w:rsidDel="00000000" w:rsidP="00000000" w:rsidRDefault="00000000" w:rsidRPr="00000000" w14:paraId="0000003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omissão no cumprimento das obrigações de contrapartida dispostas neste item poderá resultar na desaprovação da prestação de contas da proposta selecionada.</w:t>
      </w: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pStyle w:val="Heading1"/>
        <w:numPr>
          <w:ilvl w:val="0"/>
          <w:numId w:val="1"/>
        </w:numPr>
        <w:tabs>
          <w:tab w:val="left" w:leader="none"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QUINTA - DO PRAZO DE CONCLUSÃO</w:t>
      </w:r>
    </w:p>
    <w:p w:rsidR="00000000" w:rsidDel="00000000" w:rsidP="00000000" w:rsidRDefault="00000000" w:rsidRPr="00000000" w14:paraId="0000003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138" w:line="24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prazo de execução e conclusão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de 12 (</w:t>
      </w:r>
      <w:r w:rsidDel="00000000" w:rsidR="00000000" w:rsidRPr="00000000">
        <w:rPr>
          <w:rFonts w:ascii="Calibri" w:cs="Calibri" w:eastAsia="Calibri" w:hAnsi="Calibri"/>
          <w:sz w:val="24"/>
          <w:szCs w:val="24"/>
          <w:rtl w:val="0"/>
        </w:rPr>
        <w:t xml:space="preserve">doze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meses.</w:t>
      </w:r>
      <w:r w:rsidDel="00000000" w:rsidR="00000000" w:rsidRPr="00000000">
        <w:rPr>
          <w:rtl w:val="0"/>
        </w:rPr>
      </w:r>
    </w:p>
    <w:p w:rsidR="00000000" w:rsidDel="00000000" w:rsidP="00000000" w:rsidRDefault="00000000" w:rsidRPr="00000000" w14:paraId="0000003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88"/>
        </w:tabs>
        <w:spacing w:after="0" w:before="137"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autorizar a prorrogação do prazo caso haja solicitação devidamente justificada por parte do proponente, comprovando a impossibilidade de atendimento ao prazo definido.</w:t>
      </w:r>
      <w:r w:rsidDel="00000000" w:rsidR="00000000" w:rsidRPr="00000000">
        <w:rPr>
          <w:rtl w:val="0"/>
        </w:rPr>
      </w:r>
    </w:p>
    <w:p w:rsidR="00000000" w:rsidDel="00000000" w:rsidP="00000000" w:rsidRDefault="00000000" w:rsidRPr="00000000" w14:paraId="0000003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80"/>
        </w:tabs>
        <w:spacing w:after="0" w:before="1"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prazo será contado a partir da data do desembolso dos recursos relativos a essa contratação.</w:t>
      </w:r>
      <w:r w:rsidDel="00000000" w:rsidR="00000000" w:rsidRPr="00000000">
        <w:rPr>
          <w:rtl w:val="0"/>
        </w:rPr>
      </w:r>
    </w:p>
    <w:p w:rsidR="00000000" w:rsidDel="00000000" w:rsidP="00000000" w:rsidRDefault="00000000" w:rsidRPr="00000000" w14:paraId="0000004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48"/>
        </w:tabs>
        <w:spacing w:after="0" w:before="5" w:line="24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formatos e condições de entrega dos produtos estão descritos na chamada pública.</w:t>
      </w: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numPr>
          <w:ilvl w:val="0"/>
          <w:numId w:val="1"/>
        </w:numPr>
        <w:tabs>
          <w:tab w:val="left" w:leader="none" w:pos="465"/>
        </w:tabs>
        <w:spacing w:after="0" w:before="205"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SEXTA - DOS DIREITOS DA SMC</w:t>
      </w:r>
    </w:p>
    <w:p w:rsidR="00000000" w:rsidDel="00000000" w:rsidP="00000000" w:rsidRDefault="00000000" w:rsidRPr="00000000" w14:paraId="0000004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89"/>
        </w:tabs>
        <w:spacing w:after="0" w:before="137" w:line="376" w:lineRule="auto"/>
        <w:ind w:left="220" w:right="208" w:firstLine="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utilizar, isoladamente ou não, elementos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tais como fotografias, clipe, imagens, cartazes, material promocional, personagens, trilha sonora, e/ou quaisquer outros elementos que a caracterizam e/ou o integrem, desde que para fins promocionais, institucionais e/ou da respectiva divulgação, em todas as mídias e territórios, seja em meio físico ou virtual, por todo o período de proteção de direitos autorais, sem que qualquer outro pagamento seja devido à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01"/>
        </w:tabs>
        <w:spacing w:after="0" w:before="1" w:line="376" w:lineRule="auto"/>
        <w:ind w:left="220" w:right="21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garantir e fazer garantir estes direitos e todos os demais estabelecidos neste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na </w:t>
      </w:r>
      <w:r w:rsidDel="00000000" w:rsidR="00000000" w:rsidRPr="00000000">
        <w:rPr>
          <w:rFonts w:ascii="Calibri" w:cs="Calibri" w:eastAsia="Calibri" w:hAnsi="Calibri"/>
          <w:b w:val="1"/>
          <w:sz w:val="24"/>
          <w:szCs w:val="24"/>
          <w:rtl w:val="0"/>
        </w:rPr>
        <w:t xml:space="preserve">CHAMADA PÚBLICA SMC xx/2023 - CHAMADA PÚBLICA PAULO GUSTAVO - NITERÓI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perante os demais envolvidos na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pStyle w:val="Heading1"/>
        <w:numPr>
          <w:ilvl w:val="0"/>
          <w:numId w:val="1"/>
        </w:numPr>
        <w:tabs>
          <w:tab w:val="left" w:leader="none"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SÉTIMA - DO PRAZO</w:t>
      </w:r>
    </w:p>
    <w:p w:rsidR="00000000" w:rsidDel="00000000" w:rsidP="00000000" w:rsidRDefault="00000000" w:rsidRPr="00000000" w14:paraId="0000004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88"/>
        </w:tabs>
        <w:spacing w:after="0" w:before="138"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vigora a partir da data de sua assinatura e terá validade de 05 (cinco) anos.</w:t>
      </w:r>
      <w:r w:rsidDel="00000000" w:rsidR="00000000" w:rsidRPr="00000000">
        <w:rPr>
          <w:rtl w:val="0"/>
        </w:rPr>
      </w:r>
    </w:p>
    <w:p w:rsidR="00000000" w:rsidDel="00000000" w:rsidP="00000000" w:rsidRDefault="00000000" w:rsidRPr="00000000" w14:paraId="0000004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93"/>
        </w:tabs>
        <w:spacing w:after="0" w:before="0" w:line="379"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Excetua-se o disposto nas cláusulas que, por sua própria natureza, sobrevivam ao término do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devam ser cumpridas após sua vigência, as quais permanecerão válidas e vigentes.</w:t>
      </w: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pStyle w:val="Heading1"/>
        <w:numPr>
          <w:ilvl w:val="0"/>
          <w:numId w:val="1"/>
        </w:numPr>
        <w:tabs>
          <w:tab w:val="left" w:leader="none"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NONA - DA PRESTAÇÃO DE CONTAS</w:t>
      </w:r>
    </w:p>
    <w:p w:rsidR="00000000" w:rsidDel="00000000" w:rsidP="00000000" w:rsidRDefault="00000000" w:rsidRPr="00000000" w14:paraId="0000004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55"/>
        </w:tabs>
        <w:spacing w:after="0" w:before="138" w:line="376" w:lineRule="auto"/>
        <w:ind w:left="220" w:right="212" w:firstLine="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prestar contas da totalidade do aporte recebido e apresentar o </w:t>
      </w:r>
      <w:r w:rsidDel="00000000" w:rsidR="00000000" w:rsidRPr="00000000">
        <w:rPr>
          <w:rFonts w:ascii="Calibri" w:cs="Calibri" w:eastAsia="Calibri" w:hAnsi="Calibri"/>
          <w:b w:val="1"/>
          <w:sz w:val="24"/>
          <w:szCs w:val="24"/>
          <w:rtl w:val="0"/>
        </w:rPr>
        <w:t xml:space="preserve">Relatório de Execução da Proposta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em até </w:t>
      </w:r>
      <w:r w:rsidDel="00000000" w:rsidR="00000000" w:rsidRPr="00000000">
        <w:rPr>
          <w:rFonts w:ascii="Calibri" w:cs="Calibri" w:eastAsia="Calibri" w:hAnsi="Calibri"/>
          <w:sz w:val="24"/>
          <w:szCs w:val="24"/>
          <w:rtl w:val="0"/>
        </w:rPr>
        <w:t xml:space="preserve">60</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sessen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 dias contados da conclusão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tl w:val="0"/>
        </w:rPr>
      </w:r>
    </w:p>
    <w:p w:rsidR="00000000" w:rsidDel="00000000" w:rsidP="00000000" w:rsidRDefault="00000000" w:rsidRPr="00000000" w14:paraId="0000004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7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prestação de contas deverá observar as regras contidas na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seus anexos e/ou quaisquer outros documentos que os complementem, modifiquem ou substituam.</w:t>
      </w:r>
      <w:r w:rsidDel="00000000" w:rsidR="00000000" w:rsidRPr="00000000">
        <w:rPr>
          <w:rtl w:val="0"/>
        </w:rPr>
      </w:r>
    </w:p>
    <w:p w:rsidR="00000000" w:rsidDel="00000000" w:rsidP="00000000" w:rsidRDefault="00000000" w:rsidRPr="00000000" w14:paraId="0000004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56"/>
        </w:tabs>
        <w:spacing w:after="0" w:before="0"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serão admitidos documentos fiscais que comprovem despesas realizadas em data anterior à publicação do extrato deste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cujo fato gerador tenha ocorrido fora do prazo de execução da proposta cultural, tal como aprovado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73"/>
        </w:tabs>
        <w:spacing w:after="0" w:before="1"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comprovantes de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deverão ser mantidos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à disposição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pelo período de </w:t>
      </w:r>
      <w:r w:rsidDel="00000000" w:rsidR="00000000" w:rsidRPr="00000000">
        <w:rPr>
          <w:rFonts w:ascii="Calibri" w:cs="Calibri" w:eastAsia="Calibri" w:hAnsi="Calibri"/>
          <w:sz w:val="24"/>
          <w:szCs w:val="24"/>
          <w:rtl w:val="0"/>
        </w:rPr>
        <w:t xml:space="preserve">05</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cinco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anos, contados a partir da publicação no Diário Municipal de Niterói da aprovação final da prestação de contas da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15"/>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despesas executadas fora do orçamento aprovado ou em desacordo com os regulamentos e normas vigentes não serão aceitas para a prestação de contas. As despesas glosadas deverão ser custeadas com recursos próprios da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o respectivo valor deverá ser devolvido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64"/>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emprego irregular dos recursos disponibilizados sujeita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à responsabilidade civil, administrativa e criminal, nos termos da legislação civil,  administrativa e penal em vigor, bem como às sanções previstas na</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cabendo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verificada qualquer irregularidade, adotar as correspondentes sanções legais e contratuais.</w:t>
      </w: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pStyle w:val="Heading1"/>
        <w:numPr>
          <w:ilvl w:val="0"/>
          <w:numId w:val="1"/>
        </w:numPr>
        <w:tabs>
          <w:tab w:val="left" w:leader="none"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NONA - INADIMPLEMENTO, RESCISÃO E SANÇÕES</w:t>
      </w:r>
    </w:p>
    <w:p w:rsidR="00000000" w:rsidDel="00000000" w:rsidP="00000000" w:rsidRDefault="00000000" w:rsidRPr="00000000" w14:paraId="0000005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71"/>
        </w:tabs>
        <w:spacing w:after="0" w:before="138"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inadimplemento, inexecução, a infração total ou parcial ou o emprego irregular dos recursos do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da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sujeitará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observando-se o direito de defesa prévia e sem prejuízo de eventual indenização por perdas e danos e das demais sanções cabíveis, às penalidades estabelecidas na Lei 8.666/93, bem como à imediata restituição da integralidade do valor do aporte efetuado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devidamente corrigido pelo IPCA-E, acrescido de multa e juros até o efetivo pagamento.</w:t>
      </w:r>
      <w:r w:rsidDel="00000000" w:rsidR="00000000" w:rsidRPr="00000000">
        <w:rPr>
          <w:rtl w:val="0"/>
        </w:rPr>
      </w:r>
    </w:p>
    <w:p w:rsidR="00000000" w:rsidDel="00000000" w:rsidP="00000000" w:rsidRDefault="00000000" w:rsidRPr="00000000" w14:paraId="0000005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2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Todos os valores decorrentes de obrigações previstas no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 não satisfeitas nos respectivos vencimentos, poderão ser objeto de inscrição na Dívida Ativa Municipal, acrescidos dos respectivos encargos e multas incidentes, e cobrados via execução fiscal.</w:t>
      </w:r>
      <w:r w:rsidDel="00000000" w:rsidR="00000000" w:rsidRPr="00000000">
        <w:rPr>
          <w:rtl w:val="0"/>
        </w:rPr>
      </w:r>
    </w:p>
    <w:p w:rsidR="00000000" w:rsidDel="00000000" w:rsidP="00000000" w:rsidRDefault="00000000" w:rsidRPr="00000000" w14:paraId="0000005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11"/>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também poderão rescindir 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mediante o envio de uma notificação por escrito, nas seguintes hipóteses:</w:t>
      </w:r>
      <w:r w:rsidDel="00000000" w:rsidR="00000000" w:rsidRPr="00000000">
        <w:rPr>
          <w:rtl w:val="0"/>
        </w:rPr>
      </w:r>
    </w:p>
    <w:p w:rsidR="00000000" w:rsidDel="00000000" w:rsidP="00000000" w:rsidRDefault="00000000" w:rsidRPr="00000000" w14:paraId="00000056">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1"/>
        </w:tabs>
        <w:spacing w:after="0" w:before="1" w:line="376" w:lineRule="auto"/>
        <w:ind w:left="220" w:right="20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qualquer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violarem quaisquer de suas declarações, obrigações, garantias ou compromissos contidos no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tal violação não for sanada no prazo de 15 (quinze) dias contados da data em que receber notificação escrita da outra PARTE neste sentido; ou</w:t>
      </w:r>
      <w:r w:rsidDel="00000000" w:rsidR="00000000" w:rsidRPr="00000000">
        <w:rPr>
          <w:rtl w:val="0"/>
        </w:rPr>
      </w:r>
    </w:p>
    <w:p w:rsidR="00000000" w:rsidDel="00000000" w:rsidP="00000000" w:rsidRDefault="00000000" w:rsidRPr="00000000" w14:paraId="00000057">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78"/>
        </w:tabs>
        <w:spacing w:after="0" w:before="5" w:line="376" w:lineRule="auto"/>
        <w:ind w:left="220" w:right="207" w:firstLine="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Em caso de declaração de falência, recuperação judicial, dissolução ou liquidação judicial ou extrajudicial, requeridas ou homologadas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tl w:val="0"/>
        </w:rPr>
      </w:r>
    </w:p>
    <w:p w:rsidR="00000000" w:rsidDel="00000000" w:rsidP="00000000" w:rsidRDefault="00000000" w:rsidRPr="00000000" w14:paraId="0000005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650"/>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Eventual rescisão com base neste item não afasta a incidência das demais penalidades estabelecidas nesta cláusula.</w:t>
      </w: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pStyle w:val="Heading1"/>
        <w:numPr>
          <w:ilvl w:val="0"/>
          <w:numId w:val="1"/>
        </w:numPr>
        <w:tabs>
          <w:tab w:val="left" w:leader="none" w:pos="735"/>
        </w:tabs>
        <w:spacing w:after="0" w:before="0" w:line="376" w:lineRule="auto"/>
        <w:ind w:left="220" w:right="2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DÉCIMA – DAS OBRIGAÇÕES E RESPONSABILIDADES DA PROPONENTE</w:t>
      </w:r>
    </w:p>
    <w:p w:rsidR="00000000" w:rsidDel="00000000" w:rsidP="00000000" w:rsidRDefault="00000000" w:rsidRPr="00000000" w14:paraId="0000005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7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será, para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 única responsável pela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pelas obrigações de qualquer natureza perante terceiros relacionadas à respectiva produção, inclusive as indicadas neste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neste sentido, 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qualquer responsabilidade.</w:t>
      </w:r>
      <w:r w:rsidDel="00000000" w:rsidR="00000000" w:rsidRPr="00000000">
        <w:rPr>
          <w:rtl w:val="0"/>
        </w:rPr>
      </w:r>
    </w:p>
    <w:p w:rsidR="00000000" w:rsidDel="00000000" w:rsidP="00000000" w:rsidRDefault="00000000" w:rsidRPr="00000000" w14:paraId="0000005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7"/>
        </w:tabs>
        <w:spacing w:after="0" w:before="1"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utilizará o valor do aporte exclusivamente para pagar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desde que estejam previstas na planilha orçamentária aprovada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de acordo com as normas contidas na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tl w:val="0"/>
        </w:rPr>
      </w:r>
    </w:p>
    <w:p w:rsidR="00000000" w:rsidDel="00000000" w:rsidP="00000000" w:rsidRDefault="00000000" w:rsidRPr="00000000" w14:paraId="0000005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04"/>
        </w:tabs>
        <w:spacing w:after="0" w:before="0"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garantindo que possui o direito de celebrar 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que a respectiva celebração não viola direitos de terceiros, e que obteve ou obterá, até a primeira exibição pública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04"/>
        </w:tabs>
        <w:spacing w:after="0" w:before="0"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 Todos os contratos, licenças, autorizações e cessões dos que participaram, de qualquer forma, da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0">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7"/>
        </w:tabs>
        <w:spacing w:after="0" w:before="0" w:line="240" w:lineRule="auto"/>
        <w:ind w:left="476" w:right="0" w:hanging="25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Todas as licenças para sincronização de obras musicais protegidas pelo direito autoral na</w:t>
      </w:r>
      <w:r w:rsidDel="00000000" w:rsidR="00000000" w:rsidRPr="00000000">
        <w:rPr>
          <w:rtl w:val="0"/>
        </w:rPr>
      </w:r>
    </w:p>
    <w:p w:rsidR="00000000" w:rsidDel="00000000" w:rsidP="00000000" w:rsidRDefault="00000000" w:rsidRPr="00000000" w14:paraId="00000061">
      <w:pPr>
        <w:spacing w:before="138" w:lineRule="auto"/>
        <w:ind w:left="22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PROPOSTA</w:t>
      </w:r>
      <w:r w:rsidDel="00000000" w:rsidR="00000000" w:rsidRPr="00000000">
        <w:rPr>
          <w:rFonts w:ascii="Calibri" w:cs="Calibri" w:eastAsia="Calibri" w:hAnsi="Calibri"/>
          <w:sz w:val="24"/>
          <w:szCs w:val="24"/>
          <w:rtl w:val="0"/>
        </w:rPr>
        <w:t xml:space="preserve">; e</w:t>
      </w:r>
    </w:p>
    <w:p w:rsidR="00000000" w:rsidDel="00000000" w:rsidP="00000000" w:rsidRDefault="00000000" w:rsidRPr="00000000" w14:paraId="00000062">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614"/>
        </w:tabs>
        <w:spacing w:after="0" w:before="138" w:line="376" w:lineRule="auto"/>
        <w:ind w:left="220" w:right="210"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Todas as licenças de todos e quaisquer direitos autorais patrimoniais e conexos relacionados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1"/>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responsabiliza por contratar profissionais nos termos da legislação trabalhista, eximindo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quaisquer reivindicações trabalhistas, previdenciárias e de acidentes do trabalho relativas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em quaisquer territórios.</w:t>
      </w:r>
      <w:r w:rsidDel="00000000" w:rsidR="00000000" w:rsidRPr="00000000">
        <w:rPr>
          <w:rtl w:val="0"/>
        </w:rPr>
      </w:r>
    </w:p>
    <w:p w:rsidR="00000000" w:rsidDel="00000000" w:rsidP="00000000" w:rsidRDefault="00000000" w:rsidRPr="00000000" w14:paraId="0000006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3"/>
        </w:tabs>
        <w:spacing w:after="0" w:before="0"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por ser a responsável pela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providenciará e arcará, em seu próprio nome com todas as despesas e custos de equipamentos, materiais e serviços técnicos e artísticos, e correspondentes encargos fiscais, trabalhistas, previdenciários, autorais e quaisquer outros relacionados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4"/>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compromete-se a não celebrar futuramente, sem a prévia e expressa autorização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qualquer cessão de direitos que afete os direitos da SMC garantidos neste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na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tl w:val="0"/>
        </w:rPr>
      </w:r>
    </w:p>
    <w:p w:rsidR="00000000" w:rsidDel="00000000" w:rsidP="00000000" w:rsidRDefault="00000000" w:rsidRPr="00000000" w14:paraId="00000066">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13"/>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qualquer tipo de responsabilidade indicada nos itens acima e deverá reembolsar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caso esta venha a ser cobrada ou condenada ao pagamento de quaisquer verbas relacionadas às responsabilidades indicadas neste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7">
      <w:pPr>
        <w:keepNext w:val="0"/>
        <w:keepLines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83"/>
        </w:tabs>
        <w:spacing w:after="0" w:before="0" w:line="376" w:lineRule="auto"/>
        <w:ind w:left="220" w:right="20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 hipótese de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 demandada judicial ou extrajudicialmente por eventual violação a direitos de terceiros decorrente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proposto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por terceiros autorizados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esta se obriga a assumir a defesa dos interesses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Neste caso,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notificar 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por escrito, no prazo de 48 (quarenta e oito) horas, para que a esta tome todas as providências necessárias, arcando com os custos, bem como contratando profissionais de sua confiança.</w:t>
      </w: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pStyle w:val="Heading1"/>
        <w:numPr>
          <w:ilvl w:val="0"/>
          <w:numId w:val="1"/>
        </w:numPr>
        <w:tabs>
          <w:tab w:val="left" w:leader="none"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DÉCIMA PRIMEIRA - DISPOSIÇÕES GERAIS</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2"/>
        </w:tabs>
        <w:spacing w:after="0" w:before="99"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deverão observar todas as leis e regulamentos válidos no Brasil ao cumprir as suas obrigações que constam do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do cumprimento de suas obrigações.</w:t>
      </w:r>
      <w:r w:rsidDel="00000000" w:rsidR="00000000" w:rsidRPr="00000000">
        <w:rPr>
          <w:rtl w:val="0"/>
        </w:rPr>
      </w:r>
    </w:p>
    <w:p w:rsidR="00000000" w:rsidDel="00000000" w:rsidP="00000000" w:rsidRDefault="00000000" w:rsidRPr="00000000" w14:paraId="0000006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9"/>
        </w:tabs>
        <w:spacing w:after="0" w:before="0" w:line="376" w:lineRule="auto"/>
        <w:ind w:left="220" w:right="20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estabelece entre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nenhuma parte terá, nem tampouco declarará para terceiros que tem quaisquer poderes ou autoridade para agir em nome da outra.</w:t>
      </w:r>
      <w:r w:rsidDel="00000000" w:rsidR="00000000" w:rsidRPr="00000000">
        <w:rPr>
          <w:rtl w:val="0"/>
        </w:rPr>
      </w:r>
    </w:p>
    <w:p w:rsidR="00000000" w:rsidDel="00000000" w:rsidP="00000000" w:rsidRDefault="00000000" w:rsidRPr="00000000" w14:paraId="0000006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95"/>
        </w:tabs>
        <w:spacing w:after="0" w:before="1"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Nenhuma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ceder ou transferir os direitos e obrigações relativos ao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sem a anuência prévia, expressa e por escrito da outra parte, excetuando-se a cessão ou transferência de direitos para empresas de um mesmo grupo econômico.</w:t>
      </w:r>
      <w:r w:rsidDel="00000000" w:rsidR="00000000" w:rsidRPr="00000000">
        <w:rPr>
          <w:rtl w:val="0"/>
        </w:rPr>
      </w:r>
    </w:p>
    <w:p w:rsidR="00000000" w:rsidDel="00000000" w:rsidP="00000000" w:rsidRDefault="00000000" w:rsidRPr="00000000" w14:paraId="0000006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17"/>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constitui o pleno entendimento entre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toda e qualquer alteração deverá ser objeto de aditamento formalizado e assinado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10"/>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invalidade ou inexequibilidade de qualquer dispositivo contido neste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permanecerá em vigor e deverá ser interpretado como se os dispositivos inválidos ou ilícitos não existissem.</w:t>
      </w:r>
      <w:r w:rsidDel="00000000" w:rsidR="00000000" w:rsidRPr="00000000">
        <w:rPr>
          <w:rtl w:val="0"/>
        </w:rPr>
      </w:r>
    </w:p>
    <w:p w:rsidR="00000000" w:rsidDel="00000000" w:rsidP="00000000" w:rsidRDefault="00000000" w:rsidRPr="00000000" w14:paraId="0000007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61"/>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falha ou tolerância de qualquer 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requerer à outra o cumprimento de qualquer obrigação relativa ao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r w:rsidDel="00000000" w:rsidR="00000000" w:rsidRPr="00000000">
        <w:rPr>
          <w:rtl w:val="0"/>
        </w:rPr>
      </w:r>
    </w:p>
    <w:p w:rsidR="00000000" w:rsidDel="00000000" w:rsidP="00000000" w:rsidRDefault="00000000" w:rsidRPr="00000000" w14:paraId="0000007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9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obriga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por si, seus herdeiros, seus sucessores legais e cessionários.</w:t>
      </w:r>
      <w:r w:rsidDel="00000000" w:rsidR="00000000" w:rsidRPr="00000000">
        <w:rPr>
          <w:rtl w:val="0"/>
        </w:rPr>
      </w:r>
    </w:p>
    <w:p w:rsidR="00000000" w:rsidDel="00000000" w:rsidP="00000000" w:rsidRDefault="00000000" w:rsidRPr="00000000" w14:paraId="0000007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9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títulos e cabeçalhos contidos no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servem apenas para fins de conveniência e sob nenhuma circunstância serão utilizados para definir, limitar ou descrever o alcance das disposições aqui contidas.</w:t>
      </w:r>
      <w:r w:rsidDel="00000000" w:rsidR="00000000" w:rsidRPr="00000000">
        <w:rPr>
          <w:rtl w:val="0"/>
        </w:rPr>
      </w:r>
    </w:p>
    <w:p w:rsidR="00000000" w:rsidDel="00000000" w:rsidP="00000000" w:rsidRDefault="00000000" w:rsidRPr="00000000" w14:paraId="0000007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1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Caso seja detectada alguma falsidade nas informações e/ou documentos apresentados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nos termos d</w:t>
      </w: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no curso da contratação e na vigência deste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causará sua imediata rescisão, sem direito a recurso.</w:t>
      </w:r>
      <w:r w:rsidDel="00000000" w:rsidR="00000000" w:rsidRPr="00000000">
        <w:rPr>
          <w:rtl w:val="0"/>
        </w:rPr>
      </w:r>
    </w:p>
    <w:p w:rsidR="00000000" w:rsidDel="00000000" w:rsidP="00000000" w:rsidRDefault="00000000" w:rsidRPr="00000000" w14:paraId="0000007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99"/>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 revogar a qualquer tempo a </w:t>
      </w:r>
      <w:r w:rsidDel="00000000" w:rsidR="00000000" w:rsidRPr="00000000">
        <w:rPr>
          <w:rFonts w:ascii="Calibri" w:cs="Calibri" w:eastAsia="Calibri" w:hAnsi="Calibri"/>
          <w:b w:val="1"/>
          <w:sz w:val="24"/>
          <w:szCs w:val="24"/>
          <w:rtl w:val="0"/>
        </w:rPr>
        <w:t xml:space="preserve">CHAMADA PÚBLICA SMC xx/2023 - CHAMADA PÚBLICA PAULO GUSTAVO - NITERÓI</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pStyle w:val="Heading1"/>
        <w:numPr>
          <w:ilvl w:val="0"/>
          <w:numId w:val="1"/>
        </w:numPr>
        <w:tabs>
          <w:tab w:val="left" w:leader="none"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CLAÚSULA DÉCIMA SEGUNDA - DA FISCALIZAÇÃO</w:t>
      </w:r>
    </w:p>
    <w:p w:rsidR="00000000" w:rsidDel="00000000" w:rsidP="00000000" w:rsidRDefault="00000000" w:rsidRPr="00000000" w14:paraId="0000007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6"/>
        </w:tabs>
        <w:spacing w:after="0" w:before="138"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designará 3 (três) representantes para acompanhar e fiscalizar o cumprimento deste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anotando em registro próprio todas as ocorrências a ele relacionadas e determinando o que for necessário à regularização das faltas ou defeitos observados.</w:t>
      </w:r>
      <w:r w:rsidDel="00000000" w:rsidR="00000000" w:rsidRPr="00000000">
        <w:rPr>
          <w:rtl w:val="0"/>
        </w:rPr>
      </w:r>
    </w:p>
    <w:p w:rsidR="00000000" w:rsidDel="00000000" w:rsidP="00000000" w:rsidRDefault="00000000" w:rsidRPr="00000000" w14:paraId="0000007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09"/>
        </w:tabs>
        <w:spacing w:after="0" w:before="0" w:line="376" w:lineRule="auto"/>
        <w:ind w:left="220" w:right="21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Quaisquer exigências da fiscalização, inerentes ao objeto do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deverão ser prontamente atendidas pela </w:t>
      </w:r>
      <w:r w:rsidDel="00000000" w:rsidR="00000000" w:rsidRPr="00000000">
        <w:rPr>
          <w:rFonts w:ascii="Calibri" w:cs="Calibri" w:eastAsia="Calibri" w:hAnsi="Calibri"/>
          <w:b w:val="1"/>
          <w:sz w:val="24"/>
          <w:szCs w:val="24"/>
          <w:rtl w:val="0"/>
        </w:rPr>
        <w:t xml:space="preserve">PROPONENTE</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sem ônus para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pStyle w:val="Heading1"/>
        <w:numPr>
          <w:ilvl w:val="0"/>
          <w:numId w:val="1"/>
        </w:numPr>
        <w:tabs>
          <w:tab w:val="left" w:leader="none"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CLAUSULA DÉCIMA TERCEIRA - DO FORO</w:t>
      </w:r>
    </w:p>
    <w:p w:rsidR="00000000" w:rsidDel="00000000" w:rsidP="00000000" w:rsidRDefault="00000000" w:rsidRPr="00000000" w14:paraId="0000007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93"/>
        </w:tabs>
        <w:spacing w:after="0" w:before="138"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leader="none" w:pos="779"/>
        </w:tabs>
        <w:spacing w:after="0" w:before="0" w:line="379"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fará publicar extrato do presente instrumento no Diário Oficial do Município de Niterói. E, por estarem assim justas e contratadas,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obrigam-se ao fiel cumprimento de todas as cláusulas e condições deste </w:t>
      </w:r>
      <w:r w:rsidDel="00000000" w:rsidR="00000000" w:rsidRPr="00000000">
        <w:rPr>
          <w:rFonts w:ascii="Calibri" w:cs="Calibri" w:eastAsia="Calibri" w:hAnsi="Calibri"/>
          <w:b w:val="1"/>
          <w:sz w:val="24"/>
          <w:szCs w:val="24"/>
          <w:rtl w:val="0"/>
        </w:rPr>
        <w:t xml:space="preserve">Termo de Execução Cultural</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pelo que </w:t>
      </w: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tabs>
          <w:tab w:val="left" w:leader="none" w:pos="779"/>
        </w:tabs>
        <w:spacing w:after="0" w:before="0" w:line="379" w:lineRule="auto"/>
        <w:ind w:left="0" w:right="207"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tabs>
          <w:tab w:val="left" w:leader="none" w:pos="779"/>
        </w:tabs>
        <w:spacing w:after="0" w:before="0" w:line="379" w:lineRule="auto"/>
        <w:ind w:left="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assinam em 03 (três) vias de igual teor e forma na presença das 02 (duas) testemunhas adiante nomeadas e assinadas.</w:t>
      </w:r>
      <w:r w:rsidDel="00000000" w:rsidR="00000000" w:rsidRPr="00000000">
        <w:rPr>
          <w:rtl w:val="0"/>
        </w:rPr>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tabs>
          <w:tab w:val="left" w:leader="none" w:pos="2201"/>
        </w:tabs>
        <w:spacing w:after="0" w:before="99" w:line="240" w:lineRule="auto"/>
        <w:ind w:left="22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Niterói,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 202</w:t>
      </w:r>
      <w:r w:rsidDel="00000000" w:rsidR="00000000" w:rsidRPr="00000000">
        <w:rPr>
          <w:rFonts w:ascii="Calibri" w:cs="Calibri" w:eastAsia="Calibri" w:hAnsi="Calibri"/>
          <w:sz w:val="24"/>
          <w:szCs w:val="24"/>
          <w:rtl w:val="0"/>
        </w:rPr>
        <w:t xml:space="preserve">3</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tabs>
          <w:tab w:val="left" w:leader="none" w:pos="4526"/>
        </w:tabs>
        <w:spacing w:after="0" w:before="0" w:line="240" w:lineRule="auto"/>
        <w:ind w:left="0" w:right="980"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____________________________</w:t>
        <w:tab/>
        <w:t xml:space="preserve">____________________________</w:t>
      </w:r>
    </w:p>
    <w:p w:rsidR="00000000" w:rsidDel="00000000" w:rsidP="00000000" w:rsidRDefault="00000000" w:rsidRPr="00000000" w14:paraId="00000085">
      <w:pPr>
        <w:pStyle w:val="Heading1"/>
        <w:tabs>
          <w:tab w:val="left" w:leader="none" w:pos="5892"/>
        </w:tabs>
        <w:spacing w:before="138" w:lineRule="auto"/>
        <w:ind w:left="2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SECRETARIA MUNICIPAL DAS CULTURAS</w:t>
        <w:tab/>
        <w:t xml:space="preserve">PROPONENTE</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spacing w:before="1" w:lineRule="auto"/>
        <w:ind w:left="22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89">
      <w:pPr>
        <w:spacing w:before="1" w:lineRule="auto"/>
        <w:ind w:left="22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A">
      <w:pPr>
        <w:spacing w:before="1"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tabs>
          <w:tab w:val="left" w:leader="none" w:pos="5319"/>
        </w:tabs>
        <w:spacing w:after="0" w:before="1" w:line="240" w:lineRule="auto"/>
        <w:ind w:left="0" w:right="981"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_____________________</w:t>
        <w:tab/>
        <w:t xml:space="preserve">________________________</w:t>
      </w:r>
    </w:p>
    <w:p w:rsidR="00000000" w:rsidDel="00000000" w:rsidP="00000000" w:rsidRDefault="00000000" w:rsidRPr="00000000" w14:paraId="0000008C">
      <w:pPr>
        <w:pStyle w:val="Heading1"/>
        <w:tabs>
          <w:tab w:val="left" w:leader="none" w:pos="5610"/>
        </w:tabs>
        <w:spacing w:before="137" w:lineRule="auto"/>
        <w:ind w:left="2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tab/>
        <w:t xml:space="preserve">Nome:</w:t>
      </w:r>
    </w:p>
    <w:p w:rsidR="00000000" w:rsidDel="00000000" w:rsidP="00000000" w:rsidRDefault="00000000" w:rsidRPr="00000000" w14:paraId="0000008D">
      <w:pPr>
        <w:tabs>
          <w:tab w:val="left" w:leader="none" w:pos="5622"/>
        </w:tabs>
        <w:spacing w:before="138" w:lineRule="auto"/>
        <w:ind w:left="22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CPF:</w:t>
        <w:tab/>
        <w:t xml:space="preserve">CPF:</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98" w:line="381"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340" w:top="1984.251968503937" w:left="1220" w:right="1220" w:header="360" w:footer="1155"/>
      <w:pgNumType w:start="3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widowControl w:val="1"/>
      <w:spacing w:line="276" w:lineRule="auto"/>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908935" cy="757238"/>
          <wp:effectExtent b="0" l="0" r="0" t="0"/>
          <wp:wrapNone/>
          <wp:docPr id="1" name="image1.png"/>
          <a:graphic>
            <a:graphicData uri="http://schemas.openxmlformats.org/drawingml/2006/picture">
              <pic:pic>
                <pic:nvPicPr>
                  <pic:cNvPr id="0" name="image1.png"/>
                  <pic:cNvPicPr preferRelativeResize="0"/>
                </pic:nvPicPr>
                <pic:blipFill>
                  <a:blip r:embed="rId1"/>
                  <a:srcRect b="26666" l="10797" r="10132" t="39444"/>
                  <a:stretch>
                    <a:fillRect/>
                  </a:stretch>
                </pic:blipFill>
                <pic:spPr>
                  <a:xfrm>
                    <a:off x="0" y="0"/>
                    <a:ext cx="5908935"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64" w:hanging="245"/>
      </w:pPr>
      <w:rPr/>
    </w:lvl>
    <w:lvl w:ilvl="1">
      <w:start w:val="1"/>
      <w:numFmt w:val="decimal"/>
      <w:lvlText w:val="%1.%2."/>
      <w:lvlJc w:val="left"/>
      <w:pPr>
        <w:ind w:left="220" w:hanging="432"/>
      </w:pPr>
      <w:rPr>
        <w:rFonts w:ascii="Calibri" w:cs="Calibri" w:eastAsia="Calibri" w:hAnsi="Calibri"/>
        <w:b w:val="0"/>
        <w:sz w:val="21"/>
        <w:szCs w:val="21"/>
      </w:rPr>
    </w:lvl>
    <w:lvl w:ilvl="2">
      <w:start w:val="1"/>
      <w:numFmt w:val="decimal"/>
      <w:lvlText w:val="%1.%2.%3."/>
      <w:lvlJc w:val="left"/>
      <w:pPr>
        <w:ind w:left="220" w:hanging="611"/>
      </w:pPr>
      <w:rPr>
        <w:rFonts w:ascii="Calibri" w:cs="Calibri" w:eastAsia="Calibri" w:hAnsi="Calibri"/>
        <w:b w:val="0"/>
        <w:sz w:val="21"/>
        <w:szCs w:val="21"/>
      </w:rPr>
    </w:lvl>
    <w:lvl w:ilvl="3">
      <w:start w:val="0"/>
      <w:numFmt w:val="bullet"/>
      <w:lvlText w:val="•"/>
      <w:lvlJc w:val="left"/>
      <w:pPr>
        <w:ind w:left="1742" w:hanging="611"/>
      </w:pPr>
      <w:rPr/>
    </w:lvl>
    <w:lvl w:ilvl="4">
      <w:start w:val="0"/>
      <w:numFmt w:val="bullet"/>
      <w:lvlText w:val="•"/>
      <w:lvlJc w:val="left"/>
      <w:pPr>
        <w:ind w:left="2845" w:hanging="611"/>
      </w:pPr>
      <w:rPr/>
    </w:lvl>
    <w:lvl w:ilvl="5">
      <w:start w:val="0"/>
      <w:numFmt w:val="bullet"/>
      <w:lvlText w:val="•"/>
      <w:lvlJc w:val="left"/>
      <w:pPr>
        <w:ind w:left="3947" w:hanging="611.0000000000005"/>
      </w:pPr>
      <w:rPr/>
    </w:lvl>
    <w:lvl w:ilvl="6">
      <w:start w:val="0"/>
      <w:numFmt w:val="bullet"/>
      <w:lvlText w:val="•"/>
      <w:lvlJc w:val="left"/>
      <w:pPr>
        <w:ind w:left="5050" w:hanging="611"/>
      </w:pPr>
      <w:rPr/>
    </w:lvl>
    <w:lvl w:ilvl="7">
      <w:start w:val="0"/>
      <w:numFmt w:val="bullet"/>
      <w:lvlText w:val="•"/>
      <w:lvlJc w:val="left"/>
      <w:pPr>
        <w:ind w:left="6152" w:hanging="611"/>
      </w:pPr>
      <w:rPr/>
    </w:lvl>
    <w:lvl w:ilvl="8">
      <w:start w:val="0"/>
      <w:numFmt w:val="bullet"/>
      <w:lvlText w:val="•"/>
      <w:lvlJc w:val="left"/>
      <w:pPr>
        <w:ind w:left="7255" w:hanging="611"/>
      </w:pPr>
      <w:rPr/>
    </w:lvl>
  </w:abstractNum>
  <w:abstractNum w:abstractNumId="2">
    <w:lvl w:ilvl="0">
      <w:start w:val="1"/>
      <w:numFmt w:val="upperRoman"/>
      <w:lvlText w:val="%1."/>
      <w:lvlJc w:val="left"/>
      <w:pPr>
        <w:ind w:left="220" w:hanging="208"/>
      </w:pPr>
      <w:rPr>
        <w:rFonts w:ascii="Arial" w:cs="Arial" w:eastAsia="Arial" w:hAnsi="Arial"/>
        <w:sz w:val="21"/>
        <w:szCs w:val="21"/>
      </w:rPr>
    </w:lvl>
    <w:lvl w:ilvl="1">
      <w:start w:val="0"/>
      <w:numFmt w:val="bullet"/>
      <w:lvlText w:val="•"/>
      <w:lvlJc w:val="left"/>
      <w:pPr>
        <w:ind w:left="1144" w:hanging="207.99999999999977"/>
      </w:pPr>
      <w:rPr/>
    </w:lvl>
    <w:lvl w:ilvl="2">
      <w:start w:val="0"/>
      <w:numFmt w:val="bullet"/>
      <w:lvlText w:val="•"/>
      <w:lvlJc w:val="left"/>
      <w:pPr>
        <w:ind w:left="2068" w:hanging="208"/>
      </w:pPr>
      <w:rPr/>
    </w:lvl>
    <w:lvl w:ilvl="3">
      <w:start w:val="0"/>
      <w:numFmt w:val="bullet"/>
      <w:lvlText w:val="•"/>
      <w:lvlJc w:val="left"/>
      <w:pPr>
        <w:ind w:left="2992" w:hanging="208"/>
      </w:pPr>
      <w:rPr/>
    </w:lvl>
    <w:lvl w:ilvl="4">
      <w:start w:val="0"/>
      <w:numFmt w:val="bullet"/>
      <w:lvlText w:val="•"/>
      <w:lvlJc w:val="left"/>
      <w:pPr>
        <w:ind w:left="3916" w:hanging="208"/>
      </w:pPr>
      <w:rPr/>
    </w:lvl>
    <w:lvl w:ilvl="5">
      <w:start w:val="0"/>
      <w:numFmt w:val="bullet"/>
      <w:lvlText w:val="•"/>
      <w:lvlJc w:val="left"/>
      <w:pPr>
        <w:ind w:left="4840" w:hanging="208"/>
      </w:pPr>
      <w:rPr/>
    </w:lvl>
    <w:lvl w:ilvl="6">
      <w:start w:val="0"/>
      <w:numFmt w:val="bullet"/>
      <w:lvlText w:val="•"/>
      <w:lvlJc w:val="left"/>
      <w:pPr>
        <w:ind w:left="5764" w:hanging="208"/>
      </w:pPr>
      <w:rPr/>
    </w:lvl>
    <w:lvl w:ilvl="7">
      <w:start w:val="0"/>
      <w:numFmt w:val="bullet"/>
      <w:lvlText w:val="•"/>
      <w:lvlJc w:val="left"/>
      <w:pPr>
        <w:ind w:left="6688" w:hanging="208"/>
      </w:pPr>
      <w:rPr/>
    </w:lvl>
    <w:lvl w:ilvl="8">
      <w:start w:val="0"/>
      <w:numFmt w:val="bullet"/>
      <w:lvlText w:val="•"/>
      <w:lvlJc w:val="left"/>
      <w:pPr>
        <w:ind w:left="7612" w:hanging="207.9999999999991"/>
      </w:pPr>
      <w:rPr/>
    </w:lvl>
  </w:abstractNum>
  <w:abstractNum w:abstractNumId="3">
    <w:lvl w:ilvl="0">
      <w:start w:val="2"/>
      <w:numFmt w:val="upperRoman"/>
      <w:lvlText w:val="%1)"/>
      <w:lvlJc w:val="left"/>
      <w:pPr>
        <w:ind w:left="476" w:hanging="257"/>
      </w:pPr>
      <w:rPr>
        <w:rFonts w:ascii="Arial" w:cs="Arial" w:eastAsia="Arial" w:hAnsi="Arial"/>
        <w:sz w:val="21"/>
        <w:szCs w:val="21"/>
      </w:rPr>
    </w:lvl>
    <w:lvl w:ilvl="1">
      <w:start w:val="0"/>
      <w:numFmt w:val="bullet"/>
      <w:lvlText w:val="•"/>
      <w:lvlJc w:val="left"/>
      <w:pPr>
        <w:ind w:left="1378" w:hanging="257"/>
      </w:pPr>
      <w:rPr/>
    </w:lvl>
    <w:lvl w:ilvl="2">
      <w:start w:val="0"/>
      <w:numFmt w:val="bullet"/>
      <w:lvlText w:val="•"/>
      <w:lvlJc w:val="left"/>
      <w:pPr>
        <w:ind w:left="2276" w:hanging="257"/>
      </w:pPr>
      <w:rPr/>
    </w:lvl>
    <w:lvl w:ilvl="3">
      <w:start w:val="0"/>
      <w:numFmt w:val="bullet"/>
      <w:lvlText w:val="•"/>
      <w:lvlJc w:val="left"/>
      <w:pPr>
        <w:ind w:left="3174" w:hanging="257"/>
      </w:pPr>
      <w:rPr/>
    </w:lvl>
    <w:lvl w:ilvl="4">
      <w:start w:val="0"/>
      <w:numFmt w:val="bullet"/>
      <w:lvlText w:val="•"/>
      <w:lvlJc w:val="left"/>
      <w:pPr>
        <w:ind w:left="4072" w:hanging="257"/>
      </w:pPr>
      <w:rPr/>
    </w:lvl>
    <w:lvl w:ilvl="5">
      <w:start w:val="0"/>
      <w:numFmt w:val="bullet"/>
      <w:lvlText w:val="•"/>
      <w:lvlJc w:val="left"/>
      <w:pPr>
        <w:ind w:left="4970" w:hanging="257"/>
      </w:pPr>
      <w:rPr/>
    </w:lvl>
    <w:lvl w:ilvl="6">
      <w:start w:val="0"/>
      <w:numFmt w:val="bullet"/>
      <w:lvlText w:val="•"/>
      <w:lvlJc w:val="left"/>
      <w:pPr>
        <w:ind w:left="5868" w:hanging="257.0000000000009"/>
      </w:pPr>
      <w:rPr/>
    </w:lvl>
    <w:lvl w:ilvl="7">
      <w:start w:val="0"/>
      <w:numFmt w:val="bullet"/>
      <w:lvlText w:val="•"/>
      <w:lvlJc w:val="left"/>
      <w:pPr>
        <w:ind w:left="6766" w:hanging="257"/>
      </w:pPr>
      <w:rPr/>
    </w:lvl>
    <w:lvl w:ilvl="8">
      <w:start w:val="0"/>
      <w:numFmt w:val="bullet"/>
      <w:lvlText w:val="•"/>
      <w:lvlJc w:val="left"/>
      <w:pPr>
        <w:ind w:left="7664" w:hanging="257.0000000000009"/>
      </w:pPr>
      <w:rPr/>
    </w:lvl>
  </w:abstractNum>
  <w:abstractNum w:abstractNumId="4">
    <w:lvl w:ilvl="0">
      <w:start w:val="1"/>
      <w:numFmt w:val="upperRoman"/>
      <w:lvlText w:val="%1)"/>
      <w:lvlJc w:val="left"/>
      <w:pPr>
        <w:ind w:left="220" w:hanging="201"/>
      </w:pPr>
      <w:rPr>
        <w:rFonts w:ascii="Arial" w:cs="Arial" w:eastAsia="Arial" w:hAnsi="Arial"/>
        <w:sz w:val="21"/>
        <w:szCs w:val="21"/>
      </w:rPr>
    </w:lvl>
    <w:lvl w:ilvl="1">
      <w:start w:val="0"/>
      <w:numFmt w:val="bullet"/>
      <w:lvlText w:val="•"/>
      <w:lvlJc w:val="left"/>
      <w:pPr>
        <w:ind w:left="1144" w:hanging="200.9999999999999"/>
      </w:pPr>
      <w:rPr/>
    </w:lvl>
    <w:lvl w:ilvl="2">
      <w:start w:val="0"/>
      <w:numFmt w:val="bullet"/>
      <w:lvlText w:val="•"/>
      <w:lvlJc w:val="left"/>
      <w:pPr>
        <w:ind w:left="2068" w:hanging="200.99999999999955"/>
      </w:pPr>
      <w:rPr/>
    </w:lvl>
    <w:lvl w:ilvl="3">
      <w:start w:val="0"/>
      <w:numFmt w:val="bullet"/>
      <w:lvlText w:val="•"/>
      <w:lvlJc w:val="left"/>
      <w:pPr>
        <w:ind w:left="2992" w:hanging="201.00000000000045"/>
      </w:pPr>
      <w:rPr/>
    </w:lvl>
    <w:lvl w:ilvl="4">
      <w:start w:val="0"/>
      <w:numFmt w:val="bullet"/>
      <w:lvlText w:val="•"/>
      <w:lvlJc w:val="left"/>
      <w:pPr>
        <w:ind w:left="3916" w:hanging="201"/>
      </w:pPr>
      <w:rPr/>
    </w:lvl>
    <w:lvl w:ilvl="5">
      <w:start w:val="0"/>
      <w:numFmt w:val="bullet"/>
      <w:lvlText w:val="•"/>
      <w:lvlJc w:val="left"/>
      <w:pPr>
        <w:ind w:left="4840" w:hanging="201"/>
      </w:pPr>
      <w:rPr/>
    </w:lvl>
    <w:lvl w:ilvl="6">
      <w:start w:val="0"/>
      <w:numFmt w:val="bullet"/>
      <w:lvlText w:val="•"/>
      <w:lvlJc w:val="left"/>
      <w:pPr>
        <w:ind w:left="5764" w:hanging="201"/>
      </w:pPr>
      <w:rPr/>
    </w:lvl>
    <w:lvl w:ilvl="7">
      <w:start w:val="0"/>
      <w:numFmt w:val="bullet"/>
      <w:lvlText w:val="•"/>
      <w:lvlJc w:val="left"/>
      <w:pPr>
        <w:ind w:left="6688" w:hanging="201.00000000000182"/>
      </w:pPr>
      <w:rPr/>
    </w:lvl>
    <w:lvl w:ilvl="8">
      <w:start w:val="0"/>
      <w:numFmt w:val="bullet"/>
      <w:lvlText w:val="•"/>
      <w:lvlJc w:val="left"/>
      <w:pPr>
        <w:ind w:left="7612" w:hanging="20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w:cs="Arial" w:eastAsia="Arial" w:hAnsi="Arial"/>
      <w:lang w:bidi="pt-PT" w:eastAsia="pt-PT" w:val="pt-PT"/>
    </w:rPr>
  </w:style>
  <w:style w:type="paragraph" w:styleId="BodyText">
    <w:name w:val="Body Text"/>
    <w:basedOn w:val="Normal"/>
    <w:uiPriority w:val="1"/>
    <w:qFormat w:val="1"/>
    <w:pPr/>
    <w:rPr>
      <w:rFonts w:ascii="Arial" w:cs="Arial" w:eastAsia="Arial" w:hAnsi="Arial"/>
      <w:sz w:val="21"/>
      <w:szCs w:val="21"/>
      <w:lang w:bidi="pt-PT" w:eastAsia="pt-PT" w:val="pt-PT"/>
    </w:rPr>
  </w:style>
  <w:style w:type="paragraph" w:styleId="Heading1">
    <w:name w:val="Heading 1"/>
    <w:basedOn w:val="Normal"/>
    <w:uiPriority w:val="1"/>
    <w:qFormat w:val="1"/>
    <w:pPr>
      <w:ind w:left="239"/>
      <w:outlineLvl w:val="1"/>
    </w:pPr>
    <w:rPr>
      <w:rFonts w:ascii="Arial" w:cs="Arial" w:eastAsia="Arial" w:hAnsi="Arial"/>
      <w:b w:val="1"/>
      <w:bCs w:val="1"/>
      <w:sz w:val="21"/>
      <w:szCs w:val="21"/>
      <w:lang w:bidi="pt-PT" w:eastAsia="pt-PT" w:val="pt-PT"/>
    </w:rPr>
  </w:style>
  <w:style w:type="paragraph" w:styleId="ListParagraph">
    <w:name w:val="List Paragraph"/>
    <w:basedOn w:val="Normal"/>
    <w:uiPriority w:val="1"/>
    <w:qFormat w:val="1"/>
    <w:pPr>
      <w:ind w:left="220"/>
      <w:jc w:val="both"/>
    </w:pPr>
    <w:rPr>
      <w:rFonts w:ascii="Arial" w:cs="Arial" w:eastAsia="Arial" w:hAnsi="Arial"/>
      <w:lang w:bidi="pt-PT" w:eastAsia="pt-PT" w:val="pt-PT"/>
    </w:rPr>
  </w:style>
  <w:style w:type="paragraph" w:styleId="TableParagraph">
    <w:name w:val="Table Paragraph"/>
    <w:basedOn w:val="Normal"/>
    <w:uiPriority w:val="1"/>
    <w:qFormat w:val="1"/>
    <w:pPr/>
    <w:rPr>
      <w:rFonts w:ascii="Arial" w:cs="Arial" w:eastAsia="Arial" w:hAnsi="Arial"/>
      <w:lang w:bidi="pt-PT" w:eastAsia="pt-PT" w:val="pt-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D4X1zAu3aWGD/8UN8B0tj34cA==">CgMxLjA4AHIhMWs1YkpTMEIydS0yb2UzeGMtX2h6bjk2VGFtRDdka1V1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2020-11-23T17:06:12Z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LastSaved">
    <vt:filetime>2020-11-23T00:00:00Z</vt:filetime>
  </property>
</Properties>
</file>