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widowControl w:val="1"/>
        <w:spacing w:line="276"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br w:type="textWrapping"/>
        <w:t xml:space="preserve">SECRETARIA MUNICIPAL DAS CULTURAS - SMC </w:t>
      </w:r>
    </w:p>
    <w:p w:rsidR="00000000" w:rsidDel="00000000" w:rsidP="00000000" w:rsidRDefault="00000000" w:rsidRPr="00000000" w14:paraId="00000004">
      <w:pPr>
        <w:widowControl w:val="1"/>
        <w:spacing w:line="276" w:lineRule="auto"/>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DE FOMENTÃO - SMC 05/2021</w:t>
      </w:r>
    </w:p>
    <w:p w:rsidR="00000000" w:rsidDel="00000000" w:rsidP="00000000" w:rsidRDefault="00000000" w:rsidRPr="00000000" w14:paraId="00000005">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spacing w:before="11"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spacing w:before="6" w:line="290" w:lineRule="auto"/>
        <w:ind w:left="239" w:right="308" w:hanging="3.000000000000007"/>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Anexo 05 -Termo de Compromisso</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Rule="auto"/>
        <w:ind w:left="0" w:right="211" w:firstLine="0"/>
        <w:jc w:val="righ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Nº XX /XXXX</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spacing w:before="205" w:lineRule="auto"/>
        <w:ind w:left="220" w:right="0" w:firstLine="0"/>
        <w:jc w:val="both"/>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COMPROMISSO DE PARA PROPOSTA DENOMINADA “XXXXXXXX”.</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PARTES:</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138" w:line="376" w:lineRule="auto"/>
        <w:ind w:left="220" w:right="208"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SECRETARIA MUNICIPAL DAS CULTURAS</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Administração Pública, inscrita no CNPJ sob n° 28.521.748/0001-59, estabelecida à rua Presidente Pedreira nº 98, Ingá, na cidade de Niterói e Estado do Rio de Janeiro, neste ato representada pelo Secretário Municipal das Culturas, Sr. xxxxxxxxx, doravante simplesmente denominada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QUALIFICAR</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doravante denominada simplesmente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Considerando:</w:t>
      </w:r>
    </w:p>
    <w:p w:rsidR="00000000" w:rsidDel="00000000" w:rsidP="00000000" w:rsidRDefault="00000000" w:rsidRPr="00000000" w14:paraId="00000014">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428"/>
        </w:tabs>
        <w:spacing w:after="0" w:before="138" w:line="376" w:lineRule="auto"/>
        <w:ind w:left="220" w:right="208"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regulamento do processo de seleção de PROPOSTAS da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472"/>
        </w:tabs>
        <w:spacing w:after="0" w:before="0" w:line="376" w:lineRule="auto"/>
        <w:ind w:left="220" w:right="20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seleção do PROPOSTA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xxxxxx</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contemplada pela categoria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XXX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(conforme prevista em chamada) para receber o recurso da SMC, conforme publicação no Diário Oficial do Município De Niterói, em xx/xx/2020, doravante denominado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39"/>
        </w:tabs>
        <w:spacing w:after="0" w:before="0" w:line="376" w:lineRule="auto"/>
        <w:ind w:left="220" w:right="209"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cumpriu os requisitos necessários para a celebração deste Termo de Compromisso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conforme estabelecido 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PÚBLICA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widowControl w:val="0"/>
        <w:numPr>
          <w:ilvl w:val="0"/>
          <w:numId w:val="2"/>
        </w:numPr>
        <w:pBdr>
          <w:top w:space="0" w:sz="0" w:val="nil"/>
          <w:left w:space="0" w:sz="0" w:val="nil"/>
          <w:bottom w:space="0" w:sz="0" w:val="nil"/>
          <w:right w:space="0" w:sz="0" w:val="nil"/>
          <w:between w:space="0" w:sz="0" w:val="nil"/>
        </w:pBdr>
        <w:shd w:fill="auto" w:val="clear"/>
        <w:tabs>
          <w:tab w:val="left" w:pos="561"/>
        </w:tabs>
        <w:spacing w:after="0" w:before="5" w:line="376" w:lineRule="auto"/>
        <w:ind w:left="220" w:right="208"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 declara, como adiante especificado, titular dos direitos autorais e conexos pertinentes ao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que será concluído sob a sua coordenação e responsabilidade técnica e artística;</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99" w:line="376" w:lineRule="auto"/>
        <w:ind w:left="220" w:right="208"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Resolvem celebrar 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com fundamento no caput do artigo 25 da Lei Federal Nº 8.666/93 (Lei de Licitações) e que se regerá, no que couber, pelas demais disposições da Lei Federal 8.666/93 e, ainda, pelas normas constantes da Lei 9.610/98 (Lei de Direitos Autorais), da Lei Complementar Federal nº 101/00 (Lei de Responsabilidade Fiscal),,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PÚBLICA </w:t>
      </w:r>
      <w:r w:rsidDel="00000000" w:rsidR="00000000" w:rsidRPr="00000000">
        <w:rPr>
          <w:rFonts w:ascii="Calibri" w:cs="Calibri" w:eastAsia="Calibri" w:hAnsi="Calibri"/>
          <w:b w:val="1"/>
          <w:sz w:val="24"/>
          <w:szCs w:val="24"/>
          <w:rtl w:val="0"/>
        </w:rPr>
        <w:t xml:space="preserve">XXXX</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finalmente, pelas cláusulas e condições que se seguem.</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pStyle w:val="Heading1"/>
        <w:numPr>
          <w:ilvl w:val="0"/>
          <w:numId w:val="1"/>
        </w:numPr>
        <w:tabs>
          <w:tab w:val="left"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PRIMEIRA - DO OBJETO</w:t>
      </w:r>
    </w:p>
    <w:p w:rsidR="00000000" w:rsidDel="00000000" w:rsidP="00000000" w:rsidRDefault="00000000" w:rsidRPr="00000000" w14:paraId="0000001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52"/>
        </w:tabs>
        <w:spacing w:after="0" w:before="138" w:line="376" w:lineRule="auto"/>
        <w:ind w:left="220" w:right="209" w:firstLine="0"/>
        <w:jc w:val="left"/>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objeto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é o aporte de recursos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fim de fomentar a produção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provisoriamente intitulado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xxxxx</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6"/>
        </w:tabs>
        <w:spacing w:after="0" w:before="0" w:line="379" w:lineRule="auto"/>
        <w:ind w:left="220" w:right="210" w:firstLine="0"/>
        <w:jc w:val="left"/>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seus anexos são considerados parte integrante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independente de transcrição. A ficha de inscrição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apresentada nos termos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também integra o presente, como ANEXO I. Parágrafo único -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manter, durante a vigência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as condições de habilitação e qualificação previstas na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pStyle w:val="Heading1"/>
        <w:numPr>
          <w:ilvl w:val="0"/>
          <w:numId w:val="1"/>
        </w:numPr>
        <w:tabs>
          <w:tab w:val="left"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SEGUNDA – DA PROPOSTA</w:t>
      </w:r>
    </w:p>
    <w:p w:rsidR="00000000" w:rsidDel="00000000" w:rsidP="00000000" w:rsidRDefault="00000000" w:rsidRPr="00000000" w14:paraId="0000002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25"/>
        </w:tabs>
        <w:spacing w:after="0" w:before="138"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ser produzido com fomento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possuir todas as características indicadas na proposta submetido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selecionada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nos termos da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que só poderão ser alteradas ou modificadas com prévia, expressa e escrita anuência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2">
      <w:pPr>
        <w:keepNext w:val="0"/>
        <w:keepLines w:val="0"/>
        <w:widowControl w:val="0"/>
        <w:numPr>
          <w:ilvl w:val="2"/>
          <w:numId w:val="1"/>
        </w:numPr>
        <w:pBdr>
          <w:top w:space="0" w:sz="0" w:val="nil"/>
          <w:left w:space="0" w:sz="0" w:val="nil"/>
          <w:bottom w:space="0" w:sz="0" w:val="nil"/>
          <w:right w:space="0" w:sz="0" w:val="nil"/>
          <w:between w:space="0" w:sz="0" w:val="nil"/>
        </w:pBdr>
        <w:shd w:fill="auto" w:val="clear"/>
        <w:tabs>
          <w:tab w:val="left" w:pos="831"/>
          <w:tab w:val="left" w:pos="1846"/>
        </w:tabs>
        <w:spacing w:after="0" w:before="0" w:line="376" w:lineRule="auto"/>
        <w:ind w:left="220" w:right="1303"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Especialmente,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possuir as seguintes características: Nome: [</w:t>
        <w:tab/>
        <w:t xml:space="preserve">]</w:t>
      </w:r>
      <w:r w:rsidDel="00000000" w:rsidR="00000000" w:rsidRPr="00000000">
        <w:rPr>
          <w:rtl w:val="0"/>
        </w:rPr>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tabs>
          <w:tab w:val="left" w:pos="3485"/>
        </w:tabs>
        <w:spacing w:after="0" w:before="1"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Período de Realização: [</w:t>
        <w:tab/>
        <w:t xml:space="preserve">]</w:t>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tabs>
          <w:tab w:val="left" w:pos="2213"/>
        </w:tabs>
        <w:spacing w:after="0" w:before="137"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Categoria: [</w:t>
        <w:tab/>
        <w:t xml:space="preserve">]</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tabs>
          <w:tab w:val="left" w:pos="2751"/>
        </w:tabs>
        <w:spacing w:after="0" w:before="138"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Valor aprovado: [</w:t>
        <w:tab/>
        <w:t xml:space="preserve">]</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pStyle w:val="Heading1"/>
        <w:numPr>
          <w:ilvl w:val="0"/>
          <w:numId w:val="1"/>
        </w:numPr>
        <w:tabs>
          <w:tab w:val="left"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TERCEIRA - DO APORTE DA SMC</w:t>
      </w:r>
    </w:p>
    <w:p w:rsidR="00000000" w:rsidDel="00000000" w:rsidP="00000000" w:rsidRDefault="00000000" w:rsidRPr="00000000" w14:paraId="0000002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63"/>
        </w:tabs>
        <w:spacing w:after="0" w:before="138" w:line="379"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efetuará aporte no valor de R$ xxxxxx destinado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despesa esta que correrá à conta do Programa de Trabalho nº xxxxxxxx, Natureza de Despesa nº xxxxxx, Fonte nº xxxx .</w:t>
      </w:r>
      <w:r w:rsidDel="00000000" w:rsidR="00000000" w:rsidRPr="00000000">
        <w:rPr>
          <w:rtl w:val="0"/>
        </w:rPr>
      </w:r>
    </w:p>
    <w:p w:rsidR="00000000" w:rsidDel="00000000" w:rsidP="00000000" w:rsidRDefault="00000000" w:rsidRPr="00000000" w14:paraId="0000002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8"/>
        </w:tabs>
        <w:spacing w:after="0" w:before="99"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aporte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será pago em parcela única, após a assinatura e a publicação do extrato do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 Diário Oficial de Niterói, através de depósito bancário, em conta corrente de titularidade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para fins exclusivos de recebimento de recursos do Tesouro Municipal, a saber: Banco: xxxxx Agência: xxxxxx Conta Corrente: xxxxx</w:t>
      </w:r>
      <w:r w:rsidDel="00000000" w:rsidR="00000000" w:rsidRPr="00000000">
        <w:rPr>
          <w:rtl w:val="0"/>
        </w:rPr>
      </w:r>
    </w:p>
    <w:p w:rsidR="00000000" w:rsidDel="00000000" w:rsidP="00000000" w:rsidRDefault="00000000" w:rsidRPr="00000000" w14:paraId="0000002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98"/>
        </w:tabs>
        <w:spacing w:after="0" w:before="0" w:line="240" w:lineRule="auto"/>
        <w:ind w:left="697" w:right="0" w:hanging="478"/>
        <w:jc w:val="both"/>
        <w:rPr>
          <w:b w:val="1"/>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participação no presente processo de seleção não impede que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138" w:line="240" w:lineRule="auto"/>
        <w:ind w:left="22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obtenha recursos complementares em outras fontes.</w:t>
      </w:r>
    </w:p>
    <w:p w:rsidR="00000000" w:rsidDel="00000000" w:rsidP="00000000" w:rsidRDefault="00000000" w:rsidRPr="00000000" w14:paraId="0000002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61"/>
        </w:tabs>
        <w:spacing w:after="0" w:before="138" w:line="376" w:lineRule="auto"/>
        <w:ind w:left="220" w:right="207" w:firstLine="0"/>
        <w:jc w:val="both"/>
        <w:rPr>
          <w:b w:val="1"/>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recursos aportados, enquanto não utilizados, deverão ser aplicados em cadernetas de poupança de instituição financeira oficial ou em fundo de aplicação financeira de curto prazo ou operação de mercado aberto lastreada em títulos da dívida pública. Os rendimentos decorrentes serão aplicados na proposta e deverão constar de demonstrativo específico, que integrará as prestações de contas, observando o mesmo regramento de prestação de contas dos recursos recebidos e conforme a </w:t>
      </w:r>
      <w:r w:rsidDel="00000000" w:rsidR="00000000" w:rsidRPr="00000000">
        <w:rPr>
          <w:rFonts w:ascii="Calibri" w:cs="Calibri" w:eastAsia="Calibri" w:hAnsi="Calibri"/>
          <w:b w:val="1"/>
          <w:sz w:val="24"/>
          <w:szCs w:val="24"/>
          <w:rtl w:val="0"/>
        </w:rPr>
        <w:t xml:space="preserve">CHAMADA PÚBLICA DE FOMENTÃO - SMC 05/2021.</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1">
      <w:pPr>
        <w:pStyle w:val="Heading1"/>
        <w:numPr>
          <w:ilvl w:val="0"/>
          <w:numId w:val="1"/>
        </w:numPr>
        <w:tabs>
          <w:tab w:val="left"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QUARTA – DA CONTRAPARTIDA</w:t>
      </w:r>
    </w:p>
    <w:p w:rsidR="00000000" w:rsidDel="00000000" w:rsidP="00000000" w:rsidRDefault="00000000" w:rsidRPr="00000000" w14:paraId="0000003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15"/>
        </w:tabs>
        <w:spacing w:after="0" w:before="138"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utilizar os elementos dos projetos  resultantes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sem que qualquer retribuição seja devida à proponente.</w:t>
      </w:r>
      <w:r w:rsidDel="00000000" w:rsidR="00000000" w:rsidRPr="00000000">
        <w:rPr>
          <w:rtl w:val="0"/>
        </w:rPr>
      </w:r>
    </w:p>
    <w:p w:rsidR="00000000" w:rsidDel="00000000" w:rsidP="00000000" w:rsidRDefault="00000000" w:rsidRPr="00000000" w14:paraId="0000003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0"/>
        </w:tabs>
        <w:spacing w:after="0" w:before="0"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apenas para fins educativos e de forma gratuita.</w:t>
      </w:r>
      <w:r w:rsidDel="00000000" w:rsidR="00000000" w:rsidRPr="00000000">
        <w:rPr>
          <w:rtl w:val="0"/>
        </w:rPr>
      </w:r>
    </w:p>
    <w:p w:rsidR="00000000" w:rsidDel="00000000" w:rsidP="00000000" w:rsidRDefault="00000000" w:rsidRPr="00000000" w14:paraId="0000003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93"/>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inserir os logos indicadas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tanto nos créditos de abertura como nos créditos finais dos vídeos integrantes dos cursos.</w:t>
      </w:r>
      <w:r w:rsidDel="00000000" w:rsidR="00000000" w:rsidRPr="00000000">
        <w:rPr>
          <w:rtl w:val="0"/>
        </w:rPr>
      </w:r>
    </w:p>
    <w:p w:rsidR="00000000" w:rsidDel="00000000" w:rsidP="00000000" w:rsidRDefault="00000000" w:rsidRPr="00000000" w14:paraId="0000003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68"/>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compromete-se a garantir a inserção dos logos indicados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na forma estabelecida no item 4.3, em todas as modalidades e suportes de exibição a serem exploradas.</w:t>
      </w:r>
      <w:r w:rsidDel="00000000" w:rsidR="00000000" w:rsidRPr="00000000">
        <w:rPr>
          <w:rtl w:val="0"/>
        </w:rPr>
      </w:r>
    </w:p>
    <w:p w:rsidR="00000000" w:rsidDel="00000000" w:rsidP="00000000" w:rsidRDefault="00000000" w:rsidRPr="00000000" w14:paraId="00000036">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logos, vinhetas e créditos deverão ser solicitados pelo proponente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w:t>
      </w:r>
      <w:r w:rsidDel="00000000" w:rsidR="00000000" w:rsidRPr="00000000">
        <w:rPr>
          <w:rFonts w:ascii="Calibri" w:cs="Calibri" w:eastAsia="Calibri" w:hAnsi="Calibri"/>
          <w:b w:val="1"/>
          <w:sz w:val="24"/>
          <w:szCs w:val="24"/>
          <w:rtl w:val="0"/>
        </w:rPr>
        <w:t xml:space="preserve">C</w:t>
      </w:r>
      <w:r w:rsidDel="00000000" w:rsidR="00000000" w:rsidRPr="00000000">
        <w:rPr>
          <w:rtl w:val="0"/>
        </w:rPr>
      </w:r>
    </w:p>
    <w:p w:rsidR="00000000" w:rsidDel="00000000" w:rsidP="00000000" w:rsidRDefault="00000000" w:rsidRPr="00000000" w14:paraId="00000037">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proponente deverá submeter os materiais em que constem logos, vinhetas ou créditos da Prefeitura de Niterói à aprovação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tabs>
          <w:tab w:val="left" w:pos="648"/>
        </w:tabs>
        <w:spacing w:after="0" w:before="0" w:line="360" w:lineRule="auto"/>
        <w:ind w:right="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tabs>
          <w:tab w:val="left" w:pos="648"/>
        </w:tabs>
        <w:spacing w:after="0" w:before="0" w:line="360" w:lineRule="auto"/>
        <w:ind w:right="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3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0" w:line="36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omissão no cumprimento das obrigações de contrapartida dispostas neste item poderá resultar na desaprovação da prestação de contas da proposta selecionada.</w:t>
      </w: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pStyle w:val="Heading1"/>
        <w:numPr>
          <w:ilvl w:val="0"/>
          <w:numId w:val="1"/>
        </w:numPr>
        <w:tabs>
          <w:tab w:val="left"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QUINTA - DO PRAZO DE CONCLUSÃO</w:t>
      </w:r>
    </w:p>
    <w:p w:rsidR="00000000" w:rsidDel="00000000" w:rsidP="00000000" w:rsidRDefault="00000000" w:rsidRPr="00000000" w14:paraId="0000003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138" w:line="24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prazo de execução e conclusão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é de 12 (</w:t>
      </w:r>
      <w:r w:rsidDel="00000000" w:rsidR="00000000" w:rsidRPr="00000000">
        <w:rPr>
          <w:rFonts w:ascii="Calibri" w:cs="Calibri" w:eastAsia="Calibri" w:hAnsi="Calibri"/>
          <w:sz w:val="24"/>
          <w:szCs w:val="24"/>
          <w:rtl w:val="0"/>
        </w:rPr>
        <w:t xml:space="preserve">doze</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meses.</w:t>
      </w:r>
      <w:r w:rsidDel="00000000" w:rsidR="00000000" w:rsidRPr="00000000">
        <w:rPr>
          <w:rtl w:val="0"/>
        </w:rPr>
      </w:r>
    </w:p>
    <w:p w:rsidR="00000000" w:rsidDel="00000000" w:rsidP="00000000" w:rsidRDefault="00000000" w:rsidRPr="00000000" w14:paraId="0000003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8"/>
        </w:tabs>
        <w:spacing w:after="0" w:before="137"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autorizar a prorrogação do prazo caso haja solicitação devidamente justificada por parte do proponente, comprovando a impossibilidade de atendimento ao prazo definido.</w:t>
      </w:r>
      <w:r w:rsidDel="00000000" w:rsidR="00000000" w:rsidRPr="00000000">
        <w:rPr>
          <w:rtl w:val="0"/>
        </w:rPr>
      </w:r>
    </w:p>
    <w:p w:rsidR="00000000" w:rsidDel="00000000" w:rsidP="00000000" w:rsidRDefault="00000000" w:rsidRPr="00000000" w14:paraId="0000003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0"/>
        </w:tabs>
        <w:spacing w:after="0" w:before="1"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prazo será contado a partir da data do desembolso dos recursos relativos a essa contratação.</w:t>
      </w:r>
      <w:r w:rsidDel="00000000" w:rsidR="00000000" w:rsidRPr="00000000">
        <w:rPr>
          <w:rtl w:val="0"/>
        </w:rPr>
      </w:r>
    </w:p>
    <w:p w:rsidR="00000000" w:rsidDel="00000000" w:rsidP="00000000" w:rsidRDefault="00000000" w:rsidRPr="00000000" w14:paraId="0000004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48"/>
        </w:tabs>
        <w:spacing w:after="0" w:before="5" w:line="240" w:lineRule="auto"/>
        <w:ind w:left="647" w:right="0" w:hanging="428"/>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formatos e condições de entrega dos produtos estão descritos na chamada pública.</w:t>
      </w:r>
      <w:r w:rsidDel="00000000" w:rsidR="00000000" w:rsidRPr="00000000">
        <w:rPr>
          <w:rtl w:val="0"/>
        </w:rPr>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pStyle w:val="Heading1"/>
        <w:numPr>
          <w:ilvl w:val="0"/>
          <w:numId w:val="1"/>
        </w:numPr>
        <w:tabs>
          <w:tab w:val="left" w:pos="465"/>
        </w:tabs>
        <w:spacing w:after="0" w:before="205"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SEXTA - DOS DIREITOS DA SMC</w:t>
      </w:r>
    </w:p>
    <w:p w:rsidR="00000000" w:rsidDel="00000000" w:rsidP="00000000" w:rsidRDefault="00000000" w:rsidRPr="00000000" w14:paraId="0000004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9"/>
        </w:tabs>
        <w:spacing w:after="0" w:before="137" w:line="376" w:lineRule="auto"/>
        <w:ind w:left="220" w:right="208" w:firstLine="0"/>
        <w:jc w:val="both"/>
        <w:rPr>
          <w:b w:val="1"/>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utilizar, isoladamente ou não, elementos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tais como fotografias, clipe, imagens, cartazes, material promocional, personagens, trilha sonora, e/ou quaisquer outros elementos que a caracterizam e/ou o integrem, desde que para fins promocionais, institucionais e/ou da respectiva divulgação, em todas as mídias e territórios, seja em meio físico ou virtual, por todo o período de proteção de direitos autorais, sem que qualquer outro pagamento seja devido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tl w:val="0"/>
        </w:rPr>
      </w:r>
    </w:p>
    <w:p w:rsidR="00000000" w:rsidDel="00000000" w:rsidP="00000000" w:rsidRDefault="00000000" w:rsidRPr="00000000" w14:paraId="0000004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01"/>
        </w:tabs>
        <w:spacing w:after="0" w:before="1" w:line="376" w:lineRule="auto"/>
        <w:ind w:left="220" w:right="21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garantir e fazer garantir estes direitos e todos os demais estabelecidos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na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perante os demais envolvidos na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6">
      <w:pPr>
        <w:pStyle w:val="Heading1"/>
        <w:numPr>
          <w:ilvl w:val="0"/>
          <w:numId w:val="1"/>
        </w:numPr>
        <w:tabs>
          <w:tab w:val="left" w:pos="465"/>
        </w:tabs>
        <w:spacing w:after="0" w:before="0" w:line="240" w:lineRule="auto"/>
        <w:ind w:left="464" w:right="0" w:hanging="245"/>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SÉTIMA - DO PRAZO</w:t>
      </w:r>
    </w:p>
    <w:p w:rsidR="00000000" w:rsidDel="00000000" w:rsidP="00000000" w:rsidRDefault="00000000" w:rsidRPr="00000000" w14:paraId="00000047">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88"/>
        </w:tabs>
        <w:spacing w:after="0" w:before="138"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vigora a partir da data de sua assinatura e terá validade de 05 (cinco) anos.</w:t>
      </w:r>
      <w:r w:rsidDel="00000000" w:rsidR="00000000" w:rsidRPr="00000000">
        <w:rPr>
          <w:rtl w:val="0"/>
        </w:rPr>
      </w:r>
    </w:p>
    <w:p w:rsidR="00000000" w:rsidDel="00000000" w:rsidP="00000000" w:rsidRDefault="00000000" w:rsidRPr="00000000" w14:paraId="0000004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93"/>
        </w:tabs>
        <w:spacing w:after="0" w:before="0" w:line="379"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Excetua-se o disposto nas cláusulas que, por sua própria natureza, sobrevivam ao término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devam ser cumpridas após sua vigência, as quais permanecerão válidas e vigentes.</w:t>
      </w: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F">
      <w:pPr>
        <w:pStyle w:val="Heading1"/>
        <w:numPr>
          <w:ilvl w:val="0"/>
          <w:numId w:val="1"/>
        </w:numPr>
        <w:tabs>
          <w:tab w:val="left"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NONA - DA PRESTAÇÃO DE CONTAS</w:t>
      </w:r>
    </w:p>
    <w:p w:rsidR="00000000" w:rsidDel="00000000" w:rsidP="00000000" w:rsidRDefault="00000000" w:rsidRPr="00000000" w14:paraId="0000005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55"/>
        </w:tabs>
        <w:spacing w:after="0" w:before="138" w:line="376" w:lineRule="auto"/>
        <w:ind w:left="220" w:right="212" w:firstLine="0"/>
        <w:jc w:val="both"/>
        <w:rPr>
          <w:b w:val="1"/>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prestar contas da totalidade do aporte recebido e apresentar o relatório técnico final em até </w:t>
      </w:r>
      <w:r w:rsidDel="00000000" w:rsidR="00000000" w:rsidRPr="00000000">
        <w:rPr>
          <w:rFonts w:ascii="Calibri" w:cs="Calibri" w:eastAsia="Calibri" w:hAnsi="Calibri"/>
          <w:sz w:val="24"/>
          <w:szCs w:val="24"/>
          <w:rtl w:val="0"/>
        </w:rPr>
        <w:t xml:space="preserve">60</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sessen</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 dias contados da conclusão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tl w:val="0"/>
        </w:rPr>
      </w:r>
    </w:p>
    <w:p w:rsidR="00000000" w:rsidDel="00000000" w:rsidP="00000000" w:rsidRDefault="00000000" w:rsidRPr="00000000" w14:paraId="0000005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8"/>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prestação de contas deverá observar as regras contidas na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seus anexos e/ou quaisquer outros documentos que os complementem, modifiquem ou substituam.</w:t>
      </w:r>
      <w:r w:rsidDel="00000000" w:rsidR="00000000" w:rsidRPr="00000000">
        <w:rPr>
          <w:rtl w:val="0"/>
        </w:rPr>
      </w:r>
    </w:p>
    <w:p w:rsidR="00000000" w:rsidDel="00000000" w:rsidP="00000000" w:rsidRDefault="00000000" w:rsidRPr="00000000" w14:paraId="0000005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56"/>
        </w:tabs>
        <w:spacing w:after="0" w:before="0"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serão admitidos documentos fiscais que comprovem despesas realizadas em data anterior à publicação do extrato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cujo fato gerador tenha ocorrido fora do prazo de execução da proposta cultural, tal como aprovado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3"/>
        </w:tabs>
        <w:spacing w:after="0" w:before="1"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comprovantes de despesas relacionadas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deverão ser mantidos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à disposição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pelo período de </w:t>
      </w:r>
      <w:r w:rsidDel="00000000" w:rsidR="00000000" w:rsidRPr="00000000">
        <w:rPr>
          <w:rFonts w:ascii="Calibri" w:cs="Calibri" w:eastAsia="Calibri" w:hAnsi="Calibri"/>
          <w:sz w:val="24"/>
          <w:szCs w:val="24"/>
          <w:rtl w:val="0"/>
        </w:rPr>
        <w:t xml:space="preserve">05</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sz w:val="24"/>
          <w:szCs w:val="24"/>
          <w:rtl w:val="0"/>
        </w:rPr>
        <w:t xml:space="preserve">cinco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anos, contados a partir da publicação no Diário Municipal de Niterói da aprovação final da prestação de contas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15"/>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despesas executadas fora do orçamento aprovado ou em desacordo com os regulamentos e normas vigentes não serão aceitas para a prestação de contas. As despesas glosadas deverão ser custeadas com recursos próprios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o respectivo valor deverá ser devolvido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64"/>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emprego irregular dos recursos disponibilizados sujeita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à responsabilidade civil, administrativa e criminal, nos termos da legislação civil,  administrativa e penal em vigor, bem como às sanções previstas na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cabendo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verificada qualquer irregularidade, adotar as correspondentes sanções legais e contratuais.</w:t>
      </w: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7">
      <w:pPr>
        <w:pStyle w:val="Heading1"/>
        <w:numPr>
          <w:ilvl w:val="0"/>
          <w:numId w:val="1"/>
        </w:numPr>
        <w:tabs>
          <w:tab w:val="left" w:pos="465"/>
        </w:tabs>
        <w:spacing w:after="0" w:before="0" w:line="240" w:lineRule="auto"/>
        <w:ind w:left="464" w:right="0" w:hanging="245"/>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NONA - INADIMPLEMENTO, RESCISÃO E SANÇÕES</w:t>
      </w:r>
    </w:p>
    <w:p w:rsidR="00000000" w:rsidDel="00000000" w:rsidP="00000000" w:rsidRDefault="00000000" w:rsidRPr="00000000" w14:paraId="0000005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71"/>
        </w:tabs>
        <w:spacing w:after="0" w:before="138"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inadimplemento, inexecução, a infração total ou parcial ou o emprego irregular dos recursos do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da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sujeitará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observando-se o direito de defesa prévia e sem prejuízo de eventual indenização por perdas e danos e das demais sanções cabíveis, às penalidades estabelecidas na Lei 8.666/93, bem como à imediata restituição da integralidade do valor do aporte efetuado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devidamente corrigido pelo IPCA-E, acrescido de multa e juros até o efetivo pagamento.</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tabs>
          <w:tab w:val="left" w:pos="671"/>
        </w:tabs>
        <w:spacing w:after="0" w:before="138" w:line="379" w:lineRule="auto"/>
        <w:ind w:left="220" w:right="208"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28"/>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Todos os valores decorrentes de obrigações previstas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se não satisfeitas nos respectivos vencimentos, poderão ser objeto de inscrição na Dívida Ativa Municipal, acrescidos dos respectivos encargos e multas incidentes, e cobrados via execução fiscal.</w:t>
      </w:r>
      <w:r w:rsidDel="00000000" w:rsidR="00000000" w:rsidRPr="00000000">
        <w:rPr>
          <w:rtl w:val="0"/>
        </w:rPr>
      </w:r>
    </w:p>
    <w:p w:rsidR="00000000" w:rsidDel="00000000" w:rsidP="00000000" w:rsidRDefault="00000000" w:rsidRPr="00000000" w14:paraId="0000005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11"/>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também poderão rescindir 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mediante o envio de uma notificação por escrito, nas seguintes hipóteses:</w:t>
      </w:r>
      <w:r w:rsidDel="00000000" w:rsidR="00000000" w:rsidRPr="00000000">
        <w:rPr>
          <w:rtl w:val="0"/>
        </w:rPr>
      </w:r>
    </w:p>
    <w:p w:rsidR="00000000" w:rsidDel="00000000" w:rsidP="00000000" w:rsidRDefault="00000000" w:rsidRPr="00000000" w14:paraId="0000005C">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421"/>
        </w:tabs>
        <w:spacing w:after="0" w:before="1" w:line="376" w:lineRule="auto"/>
        <w:ind w:left="220" w:right="207"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 qualquer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violarem quaisquer de suas declarações, obrigações, garantias ou compromissos contidos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tal violação não for sanada no prazo de 15 (quinze) dias contados da data em que receber notificação escrita da outra PARTE neste sentido; ou</w:t>
      </w:r>
      <w:r w:rsidDel="00000000" w:rsidR="00000000" w:rsidRPr="00000000">
        <w:rPr>
          <w:rtl w:val="0"/>
        </w:rPr>
      </w:r>
    </w:p>
    <w:p w:rsidR="00000000" w:rsidDel="00000000" w:rsidP="00000000" w:rsidRDefault="00000000" w:rsidRPr="00000000" w14:paraId="0000005D">
      <w:pPr>
        <w:keepNext w:val="0"/>
        <w:keepLines w:val="0"/>
        <w:widowControl w:val="0"/>
        <w:numPr>
          <w:ilvl w:val="0"/>
          <w:numId w:val="4"/>
        </w:numPr>
        <w:pBdr>
          <w:top w:space="0" w:sz="0" w:val="nil"/>
          <w:left w:space="0" w:sz="0" w:val="nil"/>
          <w:bottom w:space="0" w:sz="0" w:val="nil"/>
          <w:right w:space="0" w:sz="0" w:val="nil"/>
          <w:between w:space="0" w:sz="0" w:val="nil"/>
        </w:pBdr>
        <w:shd w:fill="auto" w:val="clear"/>
        <w:tabs>
          <w:tab w:val="left" w:pos="478"/>
        </w:tabs>
        <w:spacing w:after="0" w:before="5" w:line="376" w:lineRule="auto"/>
        <w:ind w:left="220" w:right="207" w:firstLine="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Em caso de declaração de falência, recuperação judicial, dissolução ou liquidação judicial ou extrajudicial, requeridas ou homologadas pelas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w:t>
      </w:r>
      <w:r w:rsidDel="00000000" w:rsidR="00000000" w:rsidRPr="00000000">
        <w:rPr>
          <w:rtl w:val="0"/>
        </w:rPr>
      </w:r>
    </w:p>
    <w:p w:rsidR="00000000" w:rsidDel="00000000" w:rsidP="00000000" w:rsidRDefault="00000000" w:rsidRPr="00000000" w14:paraId="0000005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650"/>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Eventual rescisão com base neste item não afasta a incidência das demais penalidades estabelecidas nesta cláusula.</w:t>
      </w: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pStyle w:val="Heading1"/>
        <w:numPr>
          <w:ilvl w:val="0"/>
          <w:numId w:val="1"/>
        </w:numPr>
        <w:tabs>
          <w:tab w:val="left" w:pos="735"/>
        </w:tabs>
        <w:spacing w:after="0" w:before="0" w:line="376" w:lineRule="auto"/>
        <w:ind w:left="220" w:right="208"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DÉCIMA – DAS OBRIGAÇÕES E RESPONSABILIDADES DA PRODUTORA</w:t>
      </w:r>
    </w:p>
    <w:p w:rsidR="00000000" w:rsidDel="00000000" w:rsidP="00000000" w:rsidRDefault="00000000" w:rsidRPr="00000000" w14:paraId="00000062">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73"/>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será, para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 única responsável pela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pelas obrigações de qualquer natureza perante terceiros relacionadas à respectiva produção, inclusive as indicadas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neste sentido, exime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qualquer responsabilidade.</w:t>
      </w:r>
      <w:r w:rsidDel="00000000" w:rsidR="00000000" w:rsidRPr="00000000">
        <w:rPr>
          <w:rtl w:val="0"/>
        </w:rPr>
      </w:r>
    </w:p>
    <w:p w:rsidR="00000000" w:rsidDel="00000000" w:rsidP="00000000" w:rsidRDefault="00000000" w:rsidRPr="00000000" w14:paraId="00000063">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27"/>
        </w:tabs>
        <w:spacing w:after="0" w:before="1"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utilizará o valor do aporte exclusivamente para pagar despesas relacionadas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desde que estejam previstas na planilha orçamentária aprovada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de acordo com as normas contidas na </w:t>
      </w:r>
      <w:r w:rsidDel="00000000" w:rsidR="00000000" w:rsidRPr="00000000">
        <w:rPr>
          <w:rFonts w:ascii="Calibri" w:cs="Calibri" w:eastAsia="Calibri" w:hAnsi="Calibri"/>
          <w:b w:val="1"/>
          <w:sz w:val="24"/>
          <w:szCs w:val="24"/>
          <w:rtl w:val="0"/>
        </w:rPr>
        <w:t xml:space="preserve">CHAMADA PÚBLICA DE FOMENTÃO - SMC 05/2021.</w:t>
      </w:r>
    </w:p>
    <w:p w:rsidR="00000000" w:rsidDel="00000000" w:rsidP="00000000" w:rsidRDefault="00000000" w:rsidRPr="00000000" w14:paraId="0000006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04"/>
        </w:tabs>
        <w:spacing w:after="0" w:before="0"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é a única e exclusiva responsável pela regulação e obtenção das autorizações de uso, contratos, cessões e/ou licenças de quaisquer direitos autorais, conexos e de imagem relacionadas à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garantindo que possui o direito de celebrar 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que a respectiva celebração não viola direitos de terceiros, e que obteve ou obterá, até a primeira exibição pública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tabs>
          <w:tab w:val="left" w:pos="804"/>
        </w:tabs>
        <w:spacing w:after="0" w:before="0" w:line="379" w:lineRule="auto"/>
        <w:ind w:right="208"/>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tabs>
          <w:tab w:val="left" w:pos="804"/>
        </w:tabs>
        <w:spacing w:after="0" w:before="0" w:line="379" w:lineRule="auto"/>
        <w:ind w:right="208"/>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04"/>
        </w:tabs>
        <w:spacing w:after="0" w:before="0" w:line="379"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I) Todos os contratos, licenças, autorizações e cessões dos que participaram, de qualquer forma, da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8">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477"/>
        </w:tabs>
        <w:spacing w:after="0" w:before="0" w:line="240" w:lineRule="auto"/>
        <w:ind w:left="476" w:right="0" w:hanging="257"/>
        <w:jc w:val="both"/>
        <w:rPr>
          <w:rFonts w:ascii="Calibri" w:cs="Calibri" w:eastAsia="Calibri" w:hAnsi="Calibri"/>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Todas as licenças para sincronização de obras musicais protegidas pelo direito autoral na</w:t>
      </w:r>
      <w:r w:rsidDel="00000000" w:rsidR="00000000" w:rsidRPr="00000000">
        <w:rPr>
          <w:rtl w:val="0"/>
        </w:rPr>
      </w:r>
    </w:p>
    <w:p w:rsidR="00000000" w:rsidDel="00000000" w:rsidP="00000000" w:rsidRDefault="00000000" w:rsidRPr="00000000" w14:paraId="00000069">
      <w:pPr>
        <w:spacing w:before="138" w:lineRule="auto"/>
        <w:ind w:left="220" w:right="0" w:firstLine="0"/>
        <w:jc w:val="left"/>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PROPOSTA</w:t>
      </w:r>
      <w:r w:rsidDel="00000000" w:rsidR="00000000" w:rsidRPr="00000000">
        <w:rPr>
          <w:rFonts w:ascii="Calibri" w:cs="Calibri" w:eastAsia="Calibri" w:hAnsi="Calibri"/>
          <w:sz w:val="24"/>
          <w:szCs w:val="24"/>
          <w:rtl w:val="0"/>
        </w:rPr>
        <w:t xml:space="preserve">; e</w:t>
      </w:r>
    </w:p>
    <w:p w:rsidR="00000000" w:rsidDel="00000000" w:rsidP="00000000" w:rsidRDefault="00000000" w:rsidRPr="00000000" w14:paraId="0000006A">
      <w:pPr>
        <w:keepNext w:val="0"/>
        <w:keepLines w:val="0"/>
        <w:widowControl w:val="0"/>
        <w:numPr>
          <w:ilvl w:val="0"/>
          <w:numId w:val="3"/>
        </w:numPr>
        <w:pBdr>
          <w:top w:space="0" w:sz="0" w:val="nil"/>
          <w:left w:space="0" w:sz="0" w:val="nil"/>
          <w:bottom w:space="0" w:sz="0" w:val="nil"/>
          <w:right w:space="0" w:sz="0" w:val="nil"/>
          <w:between w:space="0" w:sz="0" w:val="nil"/>
        </w:pBdr>
        <w:shd w:fill="auto" w:val="clear"/>
        <w:tabs>
          <w:tab w:val="left" w:pos="614"/>
        </w:tabs>
        <w:spacing w:after="0" w:before="138" w:line="376" w:lineRule="auto"/>
        <w:ind w:left="220" w:right="210" w:firstLine="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Todas as licenças de todos e quaisquer direitos autorais patrimoniais e conexos relacionados à produção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1"/>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 responsabiliza por contratar profissionais nos termos da legislação trabalhista, eximindo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quaisquer reivindicações trabalhistas, previdenciárias e de acidentes do trabalho relativas à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em quaisquer territórios.</w:t>
      </w:r>
      <w:r w:rsidDel="00000000" w:rsidR="00000000" w:rsidRPr="00000000">
        <w:rPr>
          <w:rtl w:val="0"/>
        </w:rPr>
      </w:r>
    </w:p>
    <w:p w:rsidR="00000000" w:rsidDel="00000000" w:rsidP="00000000" w:rsidRDefault="00000000" w:rsidRPr="00000000" w14:paraId="0000006C">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3"/>
        </w:tabs>
        <w:spacing w:after="0" w:before="0" w:line="379"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por ser a responsável pela realização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providenciará e arcará, em seu próprio nome com todas as despesas e custos de equipamentos, materiais e serviços técnicos e artísticos, e correspondentes encargos fiscais, trabalhistas, previdenciários, autorais e quaisquer outros relacionados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D">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4"/>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compromete-se a não celebrar futuramente, sem a prévia e expressa autorização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qualquer cessão de direitos que afete os direitos da SMC garantidos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na </w:t>
      </w:r>
      <w:r w:rsidDel="00000000" w:rsidR="00000000" w:rsidRPr="00000000">
        <w:rPr>
          <w:rFonts w:ascii="Calibri" w:cs="Calibri" w:eastAsia="Calibri" w:hAnsi="Calibri"/>
          <w:b w:val="1"/>
          <w:sz w:val="24"/>
          <w:szCs w:val="24"/>
          <w:rtl w:val="0"/>
        </w:rPr>
        <w:t xml:space="preserve">CHAMADA PÚBLICA DE FOMENTÃO - SMC 05/2021</w:t>
      </w:r>
    </w:p>
    <w:p w:rsidR="00000000" w:rsidDel="00000000" w:rsidP="00000000" w:rsidRDefault="00000000" w:rsidRPr="00000000" w14:paraId="0000006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13"/>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exime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qualquer tipo de responsabilidade indicada nos itens acima e deverá reembolsar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caso esta venha a ser cobrada ou condenada ao pagamento de quaisquer verbas relacionadas às responsabilidades indicadas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F">
      <w:pPr>
        <w:keepNext w:val="0"/>
        <w:keepLines w:val="0"/>
        <w:widowControl w:val="0"/>
        <w:numPr>
          <w:ilvl w:val="2"/>
          <w:numId w:val="1"/>
        </w:numPr>
        <w:pBdr>
          <w:top w:space="0" w:sz="0" w:val="nil"/>
          <w:left w:space="0" w:sz="0" w:val="nil"/>
          <w:bottom w:space="0" w:sz="0" w:val="nil"/>
          <w:right w:space="0" w:sz="0" w:val="nil"/>
          <w:between w:space="0" w:sz="0" w:val="nil"/>
        </w:pBdr>
        <w:shd w:fill="auto" w:val="clear"/>
        <w:tabs>
          <w:tab w:val="left" w:pos="983"/>
        </w:tabs>
        <w:spacing w:after="0" w:before="0" w:line="376" w:lineRule="auto"/>
        <w:ind w:left="220" w:right="20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Na hipótese de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 demandada judicial ou extrajudicialmente por eventual violação a direitos de terceiros decorrente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proposto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ou por terceiros autorizados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esta se obriga a assumir a defesa dos interesses da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a requerer a sua imediata exclusão do polo passivo da lide, obrigando-se a lhe indenizar, preferencialmente por meio extrajudicial, em caso de quaisquer prejuízos destas naturezas imputados à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Neste caso,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deverá notificar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por escrito, no prazo de 48 (quarenta e oito) horas, para que a esta tome todas as providências necessárias, arcando com os custos, bem como contratando profissionais de sua confiança.</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tabs>
          <w:tab w:val="left" w:pos="983"/>
        </w:tabs>
        <w:spacing w:after="0" w:before="0" w:line="376" w:lineRule="auto"/>
        <w:ind w:right="20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tabs>
          <w:tab w:val="left" w:pos="983"/>
        </w:tabs>
        <w:spacing w:after="0" w:before="0" w:line="376" w:lineRule="auto"/>
        <w:ind w:right="20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tabs>
          <w:tab w:val="left" w:pos="983"/>
        </w:tabs>
        <w:spacing w:after="0" w:before="0" w:line="376" w:lineRule="auto"/>
        <w:ind w:right="206"/>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4">
      <w:pPr>
        <w:pStyle w:val="Heading1"/>
        <w:numPr>
          <w:ilvl w:val="0"/>
          <w:numId w:val="1"/>
        </w:numPr>
        <w:tabs>
          <w:tab w:val="left" w:pos="587"/>
        </w:tabs>
        <w:spacing w:after="0" w:before="0" w:line="240" w:lineRule="auto"/>
        <w:ind w:left="586" w:right="0" w:hanging="3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CLÁUSULA DÉCIMA PRIMEIRA - DISPOSIÇÕES GERAIS</w:t>
      </w:r>
    </w:p>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22"/>
        </w:tabs>
        <w:spacing w:after="0" w:before="99"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deverão observar todas as leis e regulamentos válidos no Brasil ao cumprir as suas obrigações que constam do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do cumprimento de suas obrigações.</w:t>
      </w:r>
      <w:r w:rsidDel="00000000" w:rsidR="00000000" w:rsidRPr="00000000">
        <w:rPr>
          <w:rtl w:val="0"/>
        </w:rPr>
      </w:r>
    </w:p>
    <w:p w:rsidR="00000000" w:rsidDel="00000000" w:rsidP="00000000" w:rsidRDefault="00000000" w:rsidRPr="00000000" w14:paraId="00000077">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9"/>
        </w:tabs>
        <w:spacing w:after="0" w:before="0" w:line="376" w:lineRule="auto"/>
        <w:ind w:left="220" w:right="206"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estabelece entre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nenhuma parte terá, nem tampouco declarará para terceiros que tem quaisquer poderes ou autoridade para agir em nome da outra.</w:t>
      </w:r>
      <w:r w:rsidDel="00000000" w:rsidR="00000000" w:rsidRPr="00000000">
        <w:rPr>
          <w:rtl w:val="0"/>
        </w:rPr>
      </w:r>
    </w:p>
    <w:p w:rsidR="00000000" w:rsidDel="00000000" w:rsidP="00000000" w:rsidRDefault="00000000" w:rsidRPr="00000000" w14:paraId="00000078">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5"/>
        </w:tabs>
        <w:spacing w:after="0" w:before="1" w:line="379"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Nenhuma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poderá ceder ou transferir os direitos e obrigações relativos ao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sem a anuência prévia, expressa e por escrito da outra parte, excetuando-se a cessão ou transferência de direitos para empresas de um mesmo grupo econômico.</w:t>
      </w:r>
      <w:r w:rsidDel="00000000" w:rsidR="00000000" w:rsidRPr="00000000">
        <w:rPr>
          <w:rtl w:val="0"/>
        </w:rPr>
      </w:r>
    </w:p>
    <w:p w:rsidR="00000000" w:rsidDel="00000000" w:rsidP="00000000" w:rsidRDefault="00000000" w:rsidRPr="00000000" w14:paraId="0000007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17"/>
        </w:tabs>
        <w:spacing w:after="0" w:before="0" w:line="376" w:lineRule="auto"/>
        <w:ind w:left="220" w:right="210"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constitui o pleno entendimento entre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 toda e qualquer alteração deverá ser objeto de aditamento formalizado e assinado pelas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7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10"/>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invalidade ou inexequibilidade de qualquer dispositivo contido neste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permanecerá em vigor e deverá ser interpretado como se os dispositivos inválidos ou ilícitos não existissem.</w:t>
      </w:r>
      <w:r w:rsidDel="00000000" w:rsidR="00000000" w:rsidRPr="00000000">
        <w:rPr>
          <w:rtl w:val="0"/>
        </w:rPr>
      </w:r>
    </w:p>
    <w:p w:rsidR="00000000" w:rsidDel="00000000" w:rsidP="00000000" w:rsidRDefault="00000000" w:rsidRPr="00000000" w14:paraId="0000007B">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61"/>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falha ou tolerância de qualquer uma das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 requerer à outra o cumprimento de qualquer obrigação relativa ao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w:t>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tabs>
          <w:tab w:val="left" w:pos="861"/>
        </w:tabs>
        <w:spacing w:after="0" w:before="0" w:line="376" w:lineRule="auto"/>
        <w:ind w:right="209"/>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tabs>
          <w:tab w:val="left" w:pos="861"/>
        </w:tabs>
        <w:spacing w:after="0" w:before="0" w:line="376" w:lineRule="auto"/>
        <w:ind w:right="209"/>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E">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3"/>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obriga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por si, seus herdeiros, seus sucessores legais e cessionários.</w:t>
      </w:r>
      <w:r w:rsidDel="00000000" w:rsidR="00000000" w:rsidRPr="00000000">
        <w:rPr>
          <w:rtl w:val="0"/>
        </w:rPr>
      </w:r>
    </w:p>
    <w:p w:rsidR="00000000" w:rsidDel="00000000" w:rsidP="00000000" w:rsidRDefault="00000000" w:rsidRPr="00000000" w14:paraId="0000007F">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3"/>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Os títulos e cabeçalhos contidos no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servem apenas para fins de conveniência e sob nenhuma circunstância serão utilizados para definir, limitar ou descrever o alcance das disposições aqui contidas.</w:t>
      </w:r>
      <w:r w:rsidDel="00000000" w:rsidR="00000000" w:rsidRPr="00000000">
        <w:rPr>
          <w:rtl w:val="0"/>
        </w:rPr>
      </w:r>
    </w:p>
    <w:p w:rsidR="00000000" w:rsidDel="00000000" w:rsidP="00000000" w:rsidRDefault="00000000" w:rsidRPr="00000000" w14:paraId="00000080">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918"/>
        </w:tabs>
        <w:spacing w:after="0" w:before="0" w:line="376" w:lineRule="auto"/>
        <w:ind w:left="220" w:right="209"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Caso seja detectada alguma falsidade nas informações e/ou documentos apresentados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nos termos do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no curso da contratação e na vigência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causará sua imediata rescisão, sem direito a recurso.</w:t>
      </w:r>
      <w:r w:rsidDel="00000000" w:rsidR="00000000" w:rsidRPr="00000000">
        <w:rPr>
          <w:rtl w:val="0"/>
        </w:rPr>
      </w:r>
    </w:p>
    <w:p w:rsidR="00000000" w:rsidDel="00000000" w:rsidP="00000000" w:rsidRDefault="00000000" w:rsidRPr="00000000" w14:paraId="00000081">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99"/>
        </w:tabs>
        <w:spacing w:after="0" w:before="0"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pode revogar a qualquer tempo a </w:t>
      </w:r>
      <w:r w:rsidDel="00000000" w:rsidR="00000000" w:rsidRPr="00000000">
        <w:rPr>
          <w:rFonts w:ascii="Calibri" w:cs="Calibri" w:eastAsia="Calibri" w:hAnsi="Calibri"/>
          <w:b w:val="1"/>
          <w:sz w:val="24"/>
          <w:szCs w:val="24"/>
          <w:rtl w:val="0"/>
        </w:rPr>
        <w:t xml:space="preserve">CHAMADA PÚBLICA DE FOMENTÃO - SMC 05/2021</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w:t>
      </w:r>
      <w:r w:rsidDel="00000000" w:rsidR="00000000" w:rsidRPr="00000000">
        <w:rPr>
          <w:rtl w:val="0"/>
        </w:rPr>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pStyle w:val="Heading1"/>
        <w:numPr>
          <w:ilvl w:val="0"/>
          <w:numId w:val="1"/>
        </w:numPr>
        <w:tabs>
          <w:tab w:val="left" w:pos="587"/>
        </w:tabs>
        <w:spacing w:after="0" w:before="0" w:line="240" w:lineRule="auto"/>
        <w:ind w:left="586" w:right="0" w:hanging="3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CLAÚSULA DÉCIMA SEGUNDA - DA FISCALIZAÇÃO</w:t>
      </w:r>
    </w:p>
    <w:p w:rsidR="00000000" w:rsidDel="00000000" w:rsidP="00000000" w:rsidRDefault="00000000" w:rsidRPr="00000000" w14:paraId="00000084">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6"/>
        </w:tabs>
        <w:spacing w:after="0" w:before="138" w:line="376" w:lineRule="auto"/>
        <w:ind w:left="220" w:right="208"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designará 3 (três) representantes para acompanhar e fiscalizar o cumprimento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anotando em registro próprio todas as ocorrências a ele relacionadas e determinando o que for necessário à regularização das faltas ou defeitos observados.</w:t>
      </w:r>
      <w:r w:rsidDel="00000000" w:rsidR="00000000" w:rsidRPr="00000000">
        <w:rPr>
          <w:rtl w:val="0"/>
        </w:rPr>
      </w:r>
    </w:p>
    <w:p w:rsidR="00000000" w:rsidDel="00000000" w:rsidP="00000000" w:rsidRDefault="00000000" w:rsidRPr="00000000" w14:paraId="00000085">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809"/>
        </w:tabs>
        <w:spacing w:after="0" w:before="0" w:line="376" w:lineRule="auto"/>
        <w:ind w:left="220" w:right="211"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Quaisquer exigências da fiscalização, inerentes ao objeto do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deverão ser prontamente atendidas pela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sem ônus para 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8">
      <w:pPr>
        <w:pStyle w:val="Heading1"/>
        <w:numPr>
          <w:ilvl w:val="0"/>
          <w:numId w:val="1"/>
        </w:numPr>
        <w:tabs>
          <w:tab w:val="left" w:pos="587"/>
        </w:tabs>
        <w:spacing w:after="0" w:before="0" w:line="240" w:lineRule="auto"/>
        <w:ind w:left="586" w:right="0" w:hanging="367"/>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CLAUSULA DÉCIMA TERCEIRA - DO FORO</w:t>
      </w:r>
    </w:p>
    <w:p w:rsidR="00000000" w:rsidDel="00000000" w:rsidP="00000000" w:rsidRDefault="00000000" w:rsidRPr="00000000" w14:paraId="00000089">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93"/>
        </w:tabs>
        <w:spacing w:after="0" w:before="138" w:line="376"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Fica eleito o foro da cidade de Niterói, com expressa renúncia a qualquer outro, por mais privilegiado que seja, para dirimir quaisquer questões ou pendências oriundas do presente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8A">
      <w:pPr>
        <w:keepNext w:val="0"/>
        <w:keepLines w:val="0"/>
        <w:widowControl w:val="0"/>
        <w:numPr>
          <w:ilvl w:val="1"/>
          <w:numId w:val="1"/>
        </w:numPr>
        <w:pBdr>
          <w:top w:space="0" w:sz="0" w:val="nil"/>
          <w:left w:space="0" w:sz="0" w:val="nil"/>
          <w:bottom w:space="0" w:sz="0" w:val="nil"/>
          <w:right w:space="0" w:sz="0" w:val="nil"/>
          <w:between w:space="0" w:sz="0" w:val="nil"/>
        </w:pBdr>
        <w:shd w:fill="auto" w:val="clear"/>
        <w:tabs>
          <w:tab w:val="left" w:pos="779"/>
        </w:tabs>
        <w:spacing w:after="0" w:before="0" w:line="379" w:lineRule="auto"/>
        <w:ind w:left="22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fará publicar extrato do presente instrumento no Diário Oficial do Município de Niterói. E, por estarem assim justas e contratadas, as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obrigam-se ao fiel cumprimento de todas as cláusulas e condições deste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pelo que </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tabs>
          <w:tab w:val="left" w:pos="779"/>
        </w:tabs>
        <w:spacing w:after="0" w:before="0" w:line="379" w:lineRule="auto"/>
        <w:ind w:left="0" w:right="207"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tabs>
          <w:tab w:val="left" w:pos="779"/>
        </w:tabs>
        <w:spacing w:after="0" w:before="0" w:line="379" w:lineRule="auto"/>
        <w:ind w:left="0" w:right="207" w:firstLine="0"/>
        <w:jc w:val="both"/>
        <w:rPr>
          <w:i w:val="0"/>
          <w:smallCaps w:val="0"/>
          <w:strike w:val="0"/>
          <w:color w:val="000000"/>
          <w:sz w:val="24"/>
          <w:szCs w:val="24"/>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o assinam em 03 (três) vias de igual teor e forma na presença das 02 (duas) testemunhas adiante nomeadas e assinadas.</w:t>
      </w: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tabs>
          <w:tab w:val="left" w:pos="2201"/>
        </w:tabs>
        <w:spacing w:after="0" w:before="99" w:line="240" w:lineRule="auto"/>
        <w:ind w:left="22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Niterói</w:t>
        <w:tab/>
        <w:t xml:space="preserve">, XX de XXXXXX de 2021.</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tabs>
          <w:tab w:val="left" w:pos="4526"/>
        </w:tabs>
        <w:spacing w:after="0" w:before="0" w:line="240" w:lineRule="auto"/>
        <w:ind w:left="0" w:right="980"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____________________________</w:t>
        <w:tab/>
        <w:t xml:space="preserve">____________________________</w:t>
      </w:r>
    </w:p>
    <w:p w:rsidR="00000000" w:rsidDel="00000000" w:rsidP="00000000" w:rsidRDefault="00000000" w:rsidRPr="00000000" w14:paraId="00000092">
      <w:pPr>
        <w:pStyle w:val="Heading1"/>
        <w:tabs>
          <w:tab w:val="left" w:pos="5892"/>
        </w:tabs>
        <w:spacing w:before="138" w:lineRule="auto"/>
        <w:ind w:left="2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SECRETARIA MUNICIPAL DAS CULTURAS</w:t>
        <w:tab/>
        <w:t xml:space="preserve">PRODUTORA</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spacing w:before="1" w:lineRule="auto"/>
        <w:ind w:left="22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Testemunhas:</w:t>
      </w:r>
    </w:p>
    <w:p w:rsidR="00000000" w:rsidDel="00000000" w:rsidP="00000000" w:rsidRDefault="00000000" w:rsidRPr="00000000" w14:paraId="00000096">
      <w:pPr>
        <w:spacing w:before="1" w:lineRule="auto"/>
        <w:ind w:left="22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7">
      <w:pPr>
        <w:spacing w:before="1" w:lineRule="auto"/>
        <w:ind w:left="0" w:right="0" w:firstLine="0"/>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tabs>
          <w:tab w:val="left" w:pos="5319"/>
        </w:tabs>
        <w:spacing w:after="0" w:before="1" w:line="240" w:lineRule="auto"/>
        <w:ind w:left="0" w:right="981" w:firstLine="0"/>
        <w:jc w:val="righ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_____________________</w:t>
        <w:tab/>
        <w:t xml:space="preserve">________________________</w:t>
      </w:r>
    </w:p>
    <w:p w:rsidR="00000000" w:rsidDel="00000000" w:rsidP="00000000" w:rsidRDefault="00000000" w:rsidRPr="00000000" w14:paraId="00000099">
      <w:pPr>
        <w:pStyle w:val="Heading1"/>
        <w:tabs>
          <w:tab w:val="left" w:pos="5610"/>
        </w:tabs>
        <w:spacing w:before="137" w:lineRule="auto"/>
        <w:ind w:left="2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w:t>
        <w:tab/>
        <w:t xml:space="preserve">Nome:</w:t>
      </w:r>
    </w:p>
    <w:p w:rsidR="00000000" w:rsidDel="00000000" w:rsidP="00000000" w:rsidRDefault="00000000" w:rsidRPr="00000000" w14:paraId="0000009A">
      <w:pPr>
        <w:tabs>
          <w:tab w:val="left" w:pos="5622"/>
        </w:tabs>
        <w:spacing w:before="138" w:lineRule="auto"/>
        <w:ind w:left="220"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CPF:</w:t>
        <w:tab/>
        <w:t xml:space="preserve">CPF:</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98" w:line="381" w:lineRule="auto"/>
        <w:ind w:left="22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ESTA FOLHA COM ASSINATURAS É A PÁGINA </w:t>
      </w:r>
      <w:r w:rsidDel="00000000" w:rsidR="00000000" w:rsidRPr="00000000">
        <w:rPr>
          <w:rFonts w:ascii="Calibri" w:cs="Calibri" w:eastAsia="Calibri" w:hAnsi="Calibri"/>
          <w:i w:val="0"/>
          <w:smallCaps w:val="0"/>
          <w:strike w:val="0"/>
          <w:color w:val="000000"/>
          <w:sz w:val="24"/>
          <w:szCs w:val="24"/>
          <w:highlight w:val="yellow"/>
          <w:u w:val="none"/>
          <w:vertAlign w:val="baseline"/>
          <w:rtl w:val="0"/>
        </w:rPr>
        <w:t xml:space="preserve">XXX</w:t>
      </w: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 xml:space="preserve"> E ÚLTIMA DO TERMO DE COMPROMISSO ASSINADO PELA SMC E PELA PRODUÇÃO DA PROPOSTA </w:t>
      </w:r>
      <w:r w:rsidDel="00000000" w:rsidR="00000000" w:rsidRPr="00000000">
        <w:rPr>
          <w:rFonts w:ascii="Calibri" w:cs="Calibri" w:eastAsia="Calibri" w:hAnsi="Calibri"/>
          <w:i w:val="0"/>
          <w:smallCaps w:val="0"/>
          <w:strike w:val="0"/>
          <w:color w:val="000000"/>
          <w:sz w:val="24"/>
          <w:szCs w:val="24"/>
          <w:highlight w:val="yellow"/>
          <w:u w:val="none"/>
          <w:vertAlign w:val="baseline"/>
          <w:rtl w:val="0"/>
        </w:rPr>
        <w:t xml:space="preserve">XXXX</w:t>
      </w:r>
      <w:r w:rsidDel="00000000" w:rsidR="00000000" w:rsidRPr="00000000">
        <w:rPr>
          <w:rtl w:val="0"/>
        </w:rPr>
      </w:r>
    </w:p>
    <w:sectPr>
      <w:headerReference r:id="rId7" w:type="default"/>
      <w:footerReference r:id="rId8" w:type="default"/>
      <w:pgSz w:h="16840" w:w="11900" w:orient="portrait"/>
      <w:pgMar w:bottom="1340" w:top="1133.8582677165355" w:left="1220" w:right="1220" w:header="360" w:footer="1155"/>
      <w:pgNumType w:start="3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1276513</wp:posOffset>
          </wp:positionH>
          <wp:positionV relativeFrom="paragraph">
            <wp:posOffset>-114299</wp:posOffset>
          </wp:positionV>
          <wp:extent cx="3457575" cy="57150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57575" cy="571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64" w:hanging="245"/>
      </w:pPr>
      <w:rPr/>
    </w:lvl>
    <w:lvl w:ilvl="1">
      <w:start w:val="1"/>
      <w:numFmt w:val="decimal"/>
      <w:lvlText w:val="%1.%2."/>
      <w:lvlJc w:val="left"/>
      <w:pPr>
        <w:ind w:left="220" w:hanging="432"/>
      </w:pPr>
      <w:rPr>
        <w:rFonts w:ascii="Calibri" w:cs="Calibri" w:eastAsia="Calibri" w:hAnsi="Calibri"/>
        <w:b w:val="0"/>
        <w:sz w:val="21"/>
        <w:szCs w:val="21"/>
      </w:rPr>
    </w:lvl>
    <w:lvl w:ilvl="2">
      <w:start w:val="1"/>
      <w:numFmt w:val="decimal"/>
      <w:lvlText w:val="%1.%2.%3."/>
      <w:lvlJc w:val="left"/>
      <w:pPr>
        <w:ind w:left="220" w:hanging="611"/>
      </w:pPr>
      <w:rPr>
        <w:rFonts w:ascii="Calibri" w:cs="Calibri" w:eastAsia="Calibri" w:hAnsi="Calibri"/>
        <w:b w:val="0"/>
        <w:sz w:val="21"/>
        <w:szCs w:val="21"/>
      </w:rPr>
    </w:lvl>
    <w:lvl w:ilvl="3">
      <w:start w:val="0"/>
      <w:numFmt w:val="bullet"/>
      <w:lvlText w:val="•"/>
      <w:lvlJc w:val="left"/>
      <w:pPr>
        <w:ind w:left="1742" w:hanging="611"/>
      </w:pPr>
      <w:rPr/>
    </w:lvl>
    <w:lvl w:ilvl="4">
      <w:start w:val="0"/>
      <w:numFmt w:val="bullet"/>
      <w:lvlText w:val="•"/>
      <w:lvlJc w:val="left"/>
      <w:pPr>
        <w:ind w:left="2845" w:hanging="611"/>
      </w:pPr>
      <w:rPr/>
    </w:lvl>
    <w:lvl w:ilvl="5">
      <w:start w:val="0"/>
      <w:numFmt w:val="bullet"/>
      <w:lvlText w:val="•"/>
      <w:lvlJc w:val="left"/>
      <w:pPr>
        <w:ind w:left="3947" w:hanging="611.0000000000005"/>
      </w:pPr>
      <w:rPr/>
    </w:lvl>
    <w:lvl w:ilvl="6">
      <w:start w:val="0"/>
      <w:numFmt w:val="bullet"/>
      <w:lvlText w:val="•"/>
      <w:lvlJc w:val="left"/>
      <w:pPr>
        <w:ind w:left="5050" w:hanging="611"/>
      </w:pPr>
      <w:rPr/>
    </w:lvl>
    <w:lvl w:ilvl="7">
      <w:start w:val="0"/>
      <w:numFmt w:val="bullet"/>
      <w:lvlText w:val="•"/>
      <w:lvlJc w:val="left"/>
      <w:pPr>
        <w:ind w:left="6152" w:hanging="611"/>
      </w:pPr>
      <w:rPr/>
    </w:lvl>
    <w:lvl w:ilvl="8">
      <w:start w:val="0"/>
      <w:numFmt w:val="bullet"/>
      <w:lvlText w:val="•"/>
      <w:lvlJc w:val="left"/>
      <w:pPr>
        <w:ind w:left="7255" w:hanging="611"/>
      </w:pPr>
      <w:rPr/>
    </w:lvl>
  </w:abstractNum>
  <w:abstractNum w:abstractNumId="2">
    <w:lvl w:ilvl="0">
      <w:start w:val="1"/>
      <w:numFmt w:val="upperRoman"/>
      <w:lvlText w:val="%1."/>
      <w:lvlJc w:val="left"/>
      <w:pPr>
        <w:ind w:left="220" w:hanging="208"/>
      </w:pPr>
      <w:rPr>
        <w:rFonts w:ascii="Arial" w:cs="Arial" w:eastAsia="Arial" w:hAnsi="Arial"/>
        <w:sz w:val="21"/>
        <w:szCs w:val="21"/>
      </w:rPr>
    </w:lvl>
    <w:lvl w:ilvl="1">
      <w:start w:val="0"/>
      <w:numFmt w:val="bullet"/>
      <w:lvlText w:val="•"/>
      <w:lvlJc w:val="left"/>
      <w:pPr>
        <w:ind w:left="1144" w:hanging="207.99999999999977"/>
      </w:pPr>
      <w:rPr/>
    </w:lvl>
    <w:lvl w:ilvl="2">
      <w:start w:val="0"/>
      <w:numFmt w:val="bullet"/>
      <w:lvlText w:val="•"/>
      <w:lvlJc w:val="left"/>
      <w:pPr>
        <w:ind w:left="2068" w:hanging="208"/>
      </w:pPr>
      <w:rPr/>
    </w:lvl>
    <w:lvl w:ilvl="3">
      <w:start w:val="0"/>
      <w:numFmt w:val="bullet"/>
      <w:lvlText w:val="•"/>
      <w:lvlJc w:val="left"/>
      <w:pPr>
        <w:ind w:left="2992" w:hanging="208"/>
      </w:pPr>
      <w:rPr/>
    </w:lvl>
    <w:lvl w:ilvl="4">
      <w:start w:val="0"/>
      <w:numFmt w:val="bullet"/>
      <w:lvlText w:val="•"/>
      <w:lvlJc w:val="left"/>
      <w:pPr>
        <w:ind w:left="3916" w:hanging="208"/>
      </w:pPr>
      <w:rPr/>
    </w:lvl>
    <w:lvl w:ilvl="5">
      <w:start w:val="0"/>
      <w:numFmt w:val="bullet"/>
      <w:lvlText w:val="•"/>
      <w:lvlJc w:val="left"/>
      <w:pPr>
        <w:ind w:left="4840" w:hanging="208"/>
      </w:pPr>
      <w:rPr/>
    </w:lvl>
    <w:lvl w:ilvl="6">
      <w:start w:val="0"/>
      <w:numFmt w:val="bullet"/>
      <w:lvlText w:val="•"/>
      <w:lvlJc w:val="left"/>
      <w:pPr>
        <w:ind w:left="5764" w:hanging="208"/>
      </w:pPr>
      <w:rPr/>
    </w:lvl>
    <w:lvl w:ilvl="7">
      <w:start w:val="0"/>
      <w:numFmt w:val="bullet"/>
      <w:lvlText w:val="•"/>
      <w:lvlJc w:val="left"/>
      <w:pPr>
        <w:ind w:left="6688" w:hanging="208"/>
      </w:pPr>
      <w:rPr/>
    </w:lvl>
    <w:lvl w:ilvl="8">
      <w:start w:val="0"/>
      <w:numFmt w:val="bullet"/>
      <w:lvlText w:val="•"/>
      <w:lvlJc w:val="left"/>
      <w:pPr>
        <w:ind w:left="7612" w:hanging="207.9999999999991"/>
      </w:pPr>
      <w:rPr/>
    </w:lvl>
  </w:abstractNum>
  <w:abstractNum w:abstractNumId="3">
    <w:lvl w:ilvl="0">
      <w:start w:val="2"/>
      <w:numFmt w:val="upperRoman"/>
      <w:lvlText w:val="%1)"/>
      <w:lvlJc w:val="left"/>
      <w:pPr>
        <w:ind w:left="476" w:hanging="257"/>
      </w:pPr>
      <w:rPr>
        <w:rFonts w:ascii="Arial" w:cs="Arial" w:eastAsia="Arial" w:hAnsi="Arial"/>
        <w:sz w:val="21"/>
        <w:szCs w:val="21"/>
      </w:rPr>
    </w:lvl>
    <w:lvl w:ilvl="1">
      <w:start w:val="0"/>
      <w:numFmt w:val="bullet"/>
      <w:lvlText w:val="•"/>
      <w:lvlJc w:val="left"/>
      <w:pPr>
        <w:ind w:left="1378" w:hanging="257"/>
      </w:pPr>
      <w:rPr/>
    </w:lvl>
    <w:lvl w:ilvl="2">
      <w:start w:val="0"/>
      <w:numFmt w:val="bullet"/>
      <w:lvlText w:val="•"/>
      <w:lvlJc w:val="left"/>
      <w:pPr>
        <w:ind w:left="2276" w:hanging="257"/>
      </w:pPr>
      <w:rPr/>
    </w:lvl>
    <w:lvl w:ilvl="3">
      <w:start w:val="0"/>
      <w:numFmt w:val="bullet"/>
      <w:lvlText w:val="•"/>
      <w:lvlJc w:val="left"/>
      <w:pPr>
        <w:ind w:left="3174" w:hanging="257"/>
      </w:pPr>
      <w:rPr/>
    </w:lvl>
    <w:lvl w:ilvl="4">
      <w:start w:val="0"/>
      <w:numFmt w:val="bullet"/>
      <w:lvlText w:val="•"/>
      <w:lvlJc w:val="left"/>
      <w:pPr>
        <w:ind w:left="4072" w:hanging="257"/>
      </w:pPr>
      <w:rPr/>
    </w:lvl>
    <w:lvl w:ilvl="5">
      <w:start w:val="0"/>
      <w:numFmt w:val="bullet"/>
      <w:lvlText w:val="•"/>
      <w:lvlJc w:val="left"/>
      <w:pPr>
        <w:ind w:left="4970" w:hanging="257"/>
      </w:pPr>
      <w:rPr/>
    </w:lvl>
    <w:lvl w:ilvl="6">
      <w:start w:val="0"/>
      <w:numFmt w:val="bullet"/>
      <w:lvlText w:val="•"/>
      <w:lvlJc w:val="left"/>
      <w:pPr>
        <w:ind w:left="5868" w:hanging="257.0000000000009"/>
      </w:pPr>
      <w:rPr/>
    </w:lvl>
    <w:lvl w:ilvl="7">
      <w:start w:val="0"/>
      <w:numFmt w:val="bullet"/>
      <w:lvlText w:val="•"/>
      <w:lvlJc w:val="left"/>
      <w:pPr>
        <w:ind w:left="6766" w:hanging="257"/>
      </w:pPr>
      <w:rPr/>
    </w:lvl>
    <w:lvl w:ilvl="8">
      <w:start w:val="0"/>
      <w:numFmt w:val="bullet"/>
      <w:lvlText w:val="•"/>
      <w:lvlJc w:val="left"/>
      <w:pPr>
        <w:ind w:left="7664" w:hanging="257.0000000000009"/>
      </w:pPr>
      <w:rPr/>
    </w:lvl>
  </w:abstractNum>
  <w:abstractNum w:abstractNumId="4">
    <w:lvl w:ilvl="0">
      <w:start w:val="1"/>
      <w:numFmt w:val="upperRoman"/>
      <w:lvlText w:val="%1)"/>
      <w:lvlJc w:val="left"/>
      <w:pPr>
        <w:ind w:left="220" w:hanging="201"/>
      </w:pPr>
      <w:rPr>
        <w:rFonts w:ascii="Arial" w:cs="Arial" w:eastAsia="Arial" w:hAnsi="Arial"/>
        <w:sz w:val="21"/>
        <w:szCs w:val="21"/>
      </w:rPr>
    </w:lvl>
    <w:lvl w:ilvl="1">
      <w:start w:val="0"/>
      <w:numFmt w:val="bullet"/>
      <w:lvlText w:val="•"/>
      <w:lvlJc w:val="left"/>
      <w:pPr>
        <w:ind w:left="1144" w:hanging="200.9999999999999"/>
      </w:pPr>
      <w:rPr/>
    </w:lvl>
    <w:lvl w:ilvl="2">
      <w:start w:val="0"/>
      <w:numFmt w:val="bullet"/>
      <w:lvlText w:val="•"/>
      <w:lvlJc w:val="left"/>
      <w:pPr>
        <w:ind w:left="2068" w:hanging="200.99999999999955"/>
      </w:pPr>
      <w:rPr/>
    </w:lvl>
    <w:lvl w:ilvl="3">
      <w:start w:val="0"/>
      <w:numFmt w:val="bullet"/>
      <w:lvlText w:val="•"/>
      <w:lvlJc w:val="left"/>
      <w:pPr>
        <w:ind w:left="2992" w:hanging="201.00000000000045"/>
      </w:pPr>
      <w:rPr/>
    </w:lvl>
    <w:lvl w:ilvl="4">
      <w:start w:val="0"/>
      <w:numFmt w:val="bullet"/>
      <w:lvlText w:val="•"/>
      <w:lvlJc w:val="left"/>
      <w:pPr>
        <w:ind w:left="3916" w:hanging="201"/>
      </w:pPr>
      <w:rPr/>
    </w:lvl>
    <w:lvl w:ilvl="5">
      <w:start w:val="0"/>
      <w:numFmt w:val="bullet"/>
      <w:lvlText w:val="•"/>
      <w:lvlJc w:val="left"/>
      <w:pPr>
        <w:ind w:left="4840" w:hanging="201"/>
      </w:pPr>
      <w:rPr/>
    </w:lvl>
    <w:lvl w:ilvl="6">
      <w:start w:val="0"/>
      <w:numFmt w:val="bullet"/>
      <w:lvlText w:val="•"/>
      <w:lvlJc w:val="left"/>
      <w:pPr>
        <w:ind w:left="5764" w:hanging="201"/>
      </w:pPr>
      <w:rPr/>
    </w:lvl>
    <w:lvl w:ilvl="7">
      <w:start w:val="0"/>
      <w:numFmt w:val="bullet"/>
      <w:lvlText w:val="•"/>
      <w:lvlJc w:val="left"/>
      <w:pPr>
        <w:ind w:left="6688" w:hanging="201.00000000000182"/>
      </w:pPr>
      <w:rPr/>
    </w:lvl>
    <w:lvl w:ilvl="8">
      <w:start w:val="0"/>
      <w:numFmt w:val="bullet"/>
      <w:lvlText w:val="•"/>
      <w:lvlJc w:val="left"/>
      <w:pPr>
        <w:ind w:left="7612" w:hanging="20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239"/>
    </w:pPr>
    <w:rPr>
      <w:rFonts w:ascii="Arial" w:cs="Arial" w:eastAsia="Arial" w:hAnsi="Arial"/>
      <w:b w:val="1"/>
      <w:sz w:val="21"/>
      <w:szCs w:val="2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w:cs="Arial" w:eastAsia="Arial" w:hAnsi="Arial"/>
      <w:lang w:bidi="pt-PT" w:eastAsia="pt-PT" w:val="pt-PT"/>
    </w:rPr>
  </w:style>
  <w:style w:type="paragraph" w:styleId="BodyText">
    <w:name w:val="Body Text"/>
    <w:basedOn w:val="Normal"/>
    <w:uiPriority w:val="1"/>
    <w:qFormat w:val="1"/>
    <w:pPr/>
    <w:rPr>
      <w:rFonts w:ascii="Arial" w:cs="Arial" w:eastAsia="Arial" w:hAnsi="Arial"/>
      <w:sz w:val="21"/>
      <w:szCs w:val="21"/>
      <w:lang w:bidi="pt-PT" w:eastAsia="pt-PT" w:val="pt-PT"/>
    </w:rPr>
  </w:style>
  <w:style w:type="paragraph" w:styleId="Heading1">
    <w:name w:val="Heading 1"/>
    <w:basedOn w:val="Normal"/>
    <w:uiPriority w:val="1"/>
    <w:qFormat w:val="1"/>
    <w:pPr>
      <w:ind w:left="239"/>
      <w:outlineLvl w:val="1"/>
    </w:pPr>
    <w:rPr>
      <w:rFonts w:ascii="Arial" w:cs="Arial" w:eastAsia="Arial" w:hAnsi="Arial"/>
      <w:b w:val="1"/>
      <w:bCs w:val="1"/>
      <w:sz w:val="21"/>
      <w:szCs w:val="21"/>
      <w:lang w:bidi="pt-PT" w:eastAsia="pt-PT" w:val="pt-PT"/>
    </w:rPr>
  </w:style>
  <w:style w:type="paragraph" w:styleId="ListParagraph">
    <w:name w:val="List Paragraph"/>
    <w:basedOn w:val="Normal"/>
    <w:uiPriority w:val="1"/>
    <w:qFormat w:val="1"/>
    <w:pPr>
      <w:ind w:left="220"/>
      <w:jc w:val="both"/>
    </w:pPr>
    <w:rPr>
      <w:rFonts w:ascii="Arial" w:cs="Arial" w:eastAsia="Arial" w:hAnsi="Arial"/>
      <w:lang w:bidi="pt-PT" w:eastAsia="pt-PT" w:val="pt-PT"/>
    </w:rPr>
  </w:style>
  <w:style w:type="paragraph" w:styleId="TableParagraph">
    <w:name w:val="Table Paragraph"/>
    <w:basedOn w:val="Normal"/>
    <w:uiPriority w:val="1"/>
    <w:qFormat w:val="1"/>
    <w:pPr/>
    <w:rPr>
      <w:rFonts w:ascii="Arial" w:cs="Arial" w:eastAsia="Arial" w:hAnsi="Arial"/>
      <w:lang w:bidi="pt-PT" w:eastAsia="pt-PT" w:val="pt-P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wpi/M6AuucQy7kBFWEbs8hCIKQ==">AMUW2mU3WCX2vbUlYwlcb4Gp5uc4RqSJBdmbmS5Fmme8px1W1/ekXmhfXy9wboE6Z0uJ+6TSu4KccInYDzhFXA5SI2H/A/p4grkfHHDkNntEDr8/9rM36Bo=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2020-11-23T17:06:12Z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2020-11-23T00:00:00Z</vt:filetime>
  </property>
  <property fmtid="{D5CDD505-2E9C-101B-9397-08002B2CF9AE}" pid="3" name="LastSaved">
    <vt:filetime>2020-11-23T00:00:00Z</vt:filetime>
  </property>
</Properties>
</file>